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7C9" w:rsidRDefault="00EB67C9">
      <w:pPr>
        <w:spacing w:line="420" w:lineRule="exact"/>
        <w:jc w:val="center"/>
        <w:rPr>
          <w:rFonts w:ascii="宋体" w:hAnsi="宋体"/>
          <w:b/>
          <w:sz w:val="44"/>
          <w:szCs w:val="44"/>
          <w:lang w:val="zh-CN"/>
        </w:rPr>
      </w:pPr>
    </w:p>
    <w:p w:rsidR="00EB67C9" w:rsidRDefault="00EB67C9">
      <w:pPr>
        <w:spacing w:line="420" w:lineRule="exact"/>
        <w:jc w:val="center"/>
        <w:rPr>
          <w:rFonts w:ascii="宋体" w:hAnsi="宋体"/>
          <w:sz w:val="36"/>
        </w:rPr>
      </w:pPr>
    </w:p>
    <w:p w:rsidR="00EB67C9" w:rsidRDefault="00EB67C9">
      <w:pPr>
        <w:spacing w:line="420" w:lineRule="exact"/>
        <w:jc w:val="center"/>
        <w:rPr>
          <w:rFonts w:ascii="黑体" w:eastAsia="黑体" w:hAnsi="黑体"/>
          <w:w w:val="90"/>
          <w:kern w:val="0"/>
          <w:sz w:val="44"/>
          <w:szCs w:val="44"/>
        </w:rPr>
      </w:pPr>
    </w:p>
    <w:p w:rsidR="00EB67C9" w:rsidRDefault="00BD254E">
      <w:pPr>
        <w:spacing w:line="420" w:lineRule="exact"/>
        <w:jc w:val="center"/>
        <w:rPr>
          <w:rFonts w:ascii="黑体" w:eastAsia="黑体" w:hAnsi="黑体"/>
          <w:w w:val="90"/>
          <w:kern w:val="0"/>
          <w:sz w:val="44"/>
          <w:szCs w:val="44"/>
        </w:rPr>
      </w:pPr>
      <w:r>
        <w:rPr>
          <w:rFonts w:ascii="黑体" w:eastAsia="黑体" w:hAnsi="黑体"/>
          <w:w w:val="90"/>
          <w:kern w:val="0"/>
          <w:sz w:val="44"/>
          <w:szCs w:val="44"/>
        </w:rPr>
        <w:t>紫琅科技城消防设备维保服务采购项目</w:t>
      </w:r>
    </w:p>
    <w:p w:rsidR="00EB67C9" w:rsidRDefault="00EB67C9">
      <w:pPr>
        <w:spacing w:line="420" w:lineRule="exact"/>
        <w:jc w:val="center"/>
        <w:rPr>
          <w:rFonts w:ascii="宋体" w:hAnsi="宋体"/>
          <w:sz w:val="28"/>
        </w:rPr>
      </w:pPr>
    </w:p>
    <w:p w:rsidR="00EB67C9" w:rsidRDefault="00EB67C9">
      <w:pPr>
        <w:spacing w:line="420" w:lineRule="exact"/>
        <w:jc w:val="center"/>
        <w:rPr>
          <w:rFonts w:ascii="宋体" w:hAnsi="宋体"/>
          <w:w w:val="200"/>
          <w:sz w:val="46"/>
          <w:szCs w:val="46"/>
        </w:rPr>
      </w:pPr>
    </w:p>
    <w:p w:rsidR="00EB67C9" w:rsidRDefault="00EB67C9">
      <w:pPr>
        <w:spacing w:line="420" w:lineRule="exact"/>
        <w:jc w:val="center"/>
        <w:rPr>
          <w:rFonts w:ascii="宋体" w:hAnsi="宋体"/>
          <w:w w:val="200"/>
          <w:sz w:val="46"/>
          <w:szCs w:val="46"/>
        </w:rPr>
      </w:pPr>
    </w:p>
    <w:p w:rsidR="00EB67C9" w:rsidRDefault="00EB67C9">
      <w:pPr>
        <w:spacing w:line="420" w:lineRule="exact"/>
        <w:jc w:val="center"/>
        <w:rPr>
          <w:rFonts w:ascii="宋体" w:hAnsi="宋体"/>
          <w:w w:val="200"/>
          <w:sz w:val="46"/>
          <w:szCs w:val="46"/>
        </w:rPr>
      </w:pPr>
    </w:p>
    <w:p w:rsidR="00EB67C9" w:rsidRDefault="00EB67C9">
      <w:pPr>
        <w:spacing w:line="420" w:lineRule="exact"/>
        <w:jc w:val="center"/>
        <w:rPr>
          <w:rFonts w:ascii="宋体" w:hAnsi="宋体"/>
          <w:w w:val="200"/>
          <w:sz w:val="46"/>
          <w:szCs w:val="46"/>
        </w:rPr>
      </w:pPr>
    </w:p>
    <w:p w:rsidR="00EB67C9" w:rsidRDefault="00BD254E">
      <w:pPr>
        <w:spacing w:line="420" w:lineRule="exact"/>
        <w:jc w:val="center"/>
        <w:rPr>
          <w:rFonts w:ascii="宋体" w:hAnsi="宋体"/>
          <w:w w:val="200"/>
          <w:sz w:val="46"/>
          <w:szCs w:val="46"/>
        </w:rPr>
      </w:pPr>
      <w:r>
        <w:rPr>
          <w:rFonts w:ascii="宋体" w:hAnsi="宋体" w:hint="eastAsia"/>
          <w:w w:val="200"/>
          <w:sz w:val="46"/>
          <w:szCs w:val="46"/>
        </w:rPr>
        <w:t>公开招标文件</w:t>
      </w:r>
    </w:p>
    <w:p w:rsidR="00EB67C9" w:rsidRDefault="00EB67C9">
      <w:pPr>
        <w:spacing w:line="420" w:lineRule="exact"/>
        <w:jc w:val="center"/>
        <w:rPr>
          <w:rFonts w:ascii="宋体" w:hAnsi="宋体"/>
          <w:w w:val="200"/>
          <w:sz w:val="46"/>
          <w:szCs w:val="46"/>
        </w:rPr>
      </w:pPr>
    </w:p>
    <w:p w:rsidR="00EB67C9" w:rsidRDefault="00EB67C9">
      <w:pPr>
        <w:spacing w:line="420" w:lineRule="exact"/>
        <w:jc w:val="center"/>
        <w:rPr>
          <w:rFonts w:ascii="宋体" w:hAnsi="宋体"/>
          <w:sz w:val="28"/>
        </w:rPr>
      </w:pPr>
    </w:p>
    <w:p w:rsidR="00EB67C9" w:rsidRDefault="00EB67C9">
      <w:pPr>
        <w:spacing w:line="420" w:lineRule="exact"/>
        <w:jc w:val="center"/>
        <w:rPr>
          <w:rFonts w:hAnsi="宋体"/>
          <w:sz w:val="30"/>
          <w:szCs w:val="30"/>
        </w:rPr>
      </w:pPr>
    </w:p>
    <w:p w:rsidR="00EB67C9" w:rsidRDefault="00EB67C9">
      <w:pPr>
        <w:spacing w:line="420" w:lineRule="exact"/>
        <w:jc w:val="center"/>
        <w:rPr>
          <w:rFonts w:hAnsi="宋体"/>
          <w:sz w:val="30"/>
          <w:szCs w:val="30"/>
        </w:rPr>
      </w:pPr>
    </w:p>
    <w:p w:rsidR="00EB67C9" w:rsidRDefault="00EB67C9">
      <w:pPr>
        <w:spacing w:line="420" w:lineRule="exact"/>
        <w:jc w:val="center"/>
        <w:rPr>
          <w:rFonts w:ascii="宋体" w:hAnsi="宋体"/>
          <w:sz w:val="28"/>
        </w:rPr>
      </w:pPr>
    </w:p>
    <w:p w:rsidR="00EB67C9" w:rsidRDefault="00EB67C9">
      <w:pPr>
        <w:spacing w:line="420" w:lineRule="exact"/>
        <w:jc w:val="center"/>
        <w:rPr>
          <w:rFonts w:ascii="宋体" w:hAnsi="宋体"/>
          <w:sz w:val="28"/>
        </w:rPr>
      </w:pPr>
    </w:p>
    <w:p w:rsidR="00EB67C9" w:rsidRDefault="00EB67C9">
      <w:pPr>
        <w:spacing w:line="420" w:lineRule="exact"/>
        <w:jc w:val="center"/>
        <w:rPr>
          <w:rFonts w:ascii="宋体" w:hAnsi="宋体"/>
          <w:sz w:val="28"/>
        </w:rPr>
      </w:pPr>
    </w:p>
    <w:p w:rsidR="00EB67C9" w:rsidRDefault="00EB67C9">
      <w:pPr>
        <w:spacing w:line="420" w:lineRule="exact"/>
        <w:jc w:val="center"/>
        <w:rPr>
          <w:rFonts w:ascii="宋体" w:hAnsi="宋体"/>
          <w:sz w:val="28"/>
        </w:rPr>
      </w:pPr>
    </w:p>
    <w:p w:rsidR="00EB67C9" w:rsidRDefault="00EB67C9">
      <w:pPr>
        <w:spacing w:line="420" w:lineRule="exact"/>
        <w:jc w:val="center"/>
        <w:rPr>
          <w:rFonts w:ascii="宋体" w:hAnsi="宋体"/>
          <w:sz w:val="28"/>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jc w:val="center"/>
        <w:rPr>
          <w:rFonts w:ascii="仿宋_GB2312" w:eastAsia="仿宋_GB2312"/>
          <w:b/>
          <w:sz w:val="36"/>
          <w:szCs w:val="36"/>
        </w:rPr>
      </w:pPr>
    </w:p>
    <w:p w:rsidR="00EB67C9" w:rsidRDefault="00EB67C9">
      <w:pPr>
        <w:spacing w:line="420" w:lineRule="exact"/>
        <w:ind w:firstLineChars="395" w:firstLine="1428"/>
        <w:jc w:val="left"/>
        <w:rPr>
          <w:rFonts w:ascii="宋体" w:hAnsi="宋体"/>
          <w:b/>
          <w:sz w:val="36"/>
          <w:szCs w:val="36"/>
        </w:rPr>
      </w:pPr>
    </w:p>
    <w:p w:rsidR="00EB67C9" w:rsidRDefault="00BD254E">
      <w:pPr>
        <w:spacing w:line="560" w:lineRule="exact"/>
        <w:jc w:val="center"/>
        <w:rPr>
          <w:rFonts w:ascii="宋体" w:hAnsi="宋体"/>
          <w:sz w:val="36"/>
          <w:szCs w:val="36"/>
        </w:rPr>
      </w:pPr>
      <w:r>
        <w:rPr>
          <w:rFonts w:ascii="宋体" w:hAnsi="宋体" w:hint="eastAsia"/>
          <w:sz w:val="36"/>
          <w:szCs w:val="36"/>
        </w:rPr>
        <w:t>采购人：南通兴创资产经营管理有限公司</w:t>
      </w:r>
    </w:p>
    <w:p w:rsidR="00EB67C9" w:rsidRDefault="00BD254E">
      <w:pPr>
        <w:spacing w:line="560" w:lineRule="exact"/>
        <w:jc w:val="center"/>
        <w:rPr>
          <w:rFonts w:ascii="宋体" w:hAnsi="宋体"/>
          <w:sz w:val="36"/>
          <w:szCs w:val="36"/>
        </w:rPr>
      </w:pPr>
      <w:r>
        <w:rPr>
          <w:rFonts w:ascii="宋体" w:hAnsi="宋体" w:hint="eastAsia"/>
          <w:sz w:val="36"/>
          <w:szCs w:val="36"/>
        </w:rPr>
        <w:t>招标代理：江苏中房工程咨询有限公司</w:t>
      </w:r>
    </w:p>
    <w:p w:rsidR="00EB67C9" w:rsidRDefault="00CB38D7">
      <w:pPr>
        <w:spacing w:line="560" w:lineRule="exact"/>
        <w:jc w:val="center"/>
        <w:rPr>
          <w:rFonts w:ascii="仿宋_GB2312" w:eastAsia="仿宋_GB2312"/>
          <w:sz w:val="36"/>
          <w:szCs w:val="36"/>
        </w:rPr>
      </w:pPr>
      <w:r>
        <w:rPr>
          <w:rFonts w:ascii="仿宋_GB2312" w:eastAsia="仿宋_GB2312" w:hint="eastAsia"/>
          <w:sz w:val="36"/>
          <w:szCs w:val="36"/>
        </w:rPr>
        <w:t>二〇二三年</w:t>
      </w:r>
      <w:r>
        <w:rPr>
          <w:rFonts w:ascii="仿宋_GB2312" w:eastAsia="仿宋_GB2312" w:hint="eastAsia"/>
          <w:sz w:val="36"/>
          <w:szCs w:val="36"/>
          <w:lang w:val="zh-CN"/>
        </w:rPr>
        <w:t>八</w:t>
      </w:r>
      <w:r>
        <w:rPr>
          <w:rFonts w:ascii="仿宋_GB2312" w:eastAsia="仿宋_GB2312" w:hint="eastAsia"/>
          <w:sz w:val="36"/>
          <w:szCs w:val="36"/>
        </w:rPr>
        <w:t>月</w:t>
      </w:r>
    </w:p>
    <w:p w:rsidR="00EB67C9" w:rsidRDefault="00EB67C9">
      <w:pPr>
        <w:adjustRightInd w:val="0"/>
        <w:snapToGrid w:val="0"/>
        <w:spacing w:line="420" w:lineRule="exact"/>
        <w:ind w:leftChars="-75" w:left="-158" w:rightChars="-286" w:right="-601"/>
        <w:rPr>
          <w:rFonts w:hAnsi="宋体"/>
          <w:snapToGrid w:val="0"/>
          <w:sz w:val="26"/>
          <w:szCs w:val="28"/>
        </w:rPr>
      </w:pPr>
    </w:p>
    <w:p w:rsidR="00EB67C9" w:rsidRDefault="00EB67C9">
      <w:pPr>
        <w:adjustRightInd w:val="0"/>
        <w:snapToGrid w:val="0"/>
        <w:spacing w:line="420" w:lineRule="exact"/>
        <w:ind w:leftChars="-75" w:left="-158" w:rightChars="-286" w:right="-601"/>
        <w:rPr>
          <w:rFonts w:hAnsi="宋体"/>
          <w:snapToGrid w:val="0"/>
          <w:sz w:val="26"/>
          <w:szCs w:val="28"/>
        </w:rPr>
      </w:pPr>
    </w:p>
    <w:p w:rsidR="00EB67C9" w:rsidRDefault="00EB67C9">
      <w:pPr>
        <w:spacing w:line="420" w:lineRule="exact"/>
        <w:jc w:val="center"/>
        <w:rPr>
          <w:rFonts w:ascii="宋体" w:hAnsi="宋体"/>
          <w:snapToGrid w:val="0"/>
          <w:sz w:val="26"/>
          <w:szCs w:val="26"/>
        </w:rPr>
      </w:pPr>
    </w:p>
    <w:p w:rsidR="00EB67C9" w:rsidRDefault="00BD254E">
      <w:pPr>
        <w:spacing w:line="420" w:lineRule="exact"/>
        <w:jc w:val="center"/>
        <w:rPr>
          <w:rFonts w:ascii="宋体" w:hAnsi="宋体"/>
          <w:b/>
          <w:w w:val="150"/>
          <w:sz w:val="44"/>
          <w:szCs w:val="44"/>
        </w:rPr>
      </w:pPr>
      <w:r>
        <w:rPr>
          <w:rFonts w:ascii="宋体" w:hAnsi="宋体" w:hint="eastAsia"/>
          <w:b/>
          <w:w w:val="150"/>
          <w:sz w:val="44"/>
          <w:szCs w:val="44"/>
        </w:rPr>
        <w:lastRenderedPageBreak/>
        <w:t>目 录</w:t>
      </w:r>
    </w:p>
    <w:p w:rsidR="00EB67C9" w:rsidRDefault="00EB67C9">
      <w:pPr>
        <w:tabs>
          <w:tab w:val="left" w:pos="7740"/>
        </w:tabs>
        <w:spacing w:line="420" w:lineRule="exact"/>
        <w:rPr>
          <w:rFonts w:ascii="宋体" w:hAnsi="宋体"/>
          <w:snapToGrid w:val="0"/>
          <w:sz w:val="26"/>
          <w:szCs w:val="26"/>
        </w:rPr>
      </w:pPr>
    </w:p>
    <w:p w:rsidR="00EB67C9" w:rsidRDefault="00BD254E">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第一部分  招标公告</w:t>
      </w:r>
    </w:p>
    <w:p w:rsidR="00EB67C9" w:rsidRDefault="00EB67C9">
      <w:pPr>
        <w:tabs>
          <w:tab w:val="left" w:pos="7740"/>
        </w:tabs>
        <w:spacing w:line="420" w:lineRule="exact"/>
        <w:rPr>
          <w:rFonts w:ascii="宋体" w:hAnsi="宋体"/>
          <w:sz w:val="32"/>
          <w:szCs w:val="32"/>
        </w:rPr>
      </w:pPr>
    </w:p>
    <w:p w:rsidR="00EB67C9" w:rsidRDefault="00BD254E">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第二部分  投标须知</w:t>
      </w:r>
    </w:p>
    <w:p w:rsidR="00EB67C9" w:rsidRDefault="00EB67C9">
      <w:pPr>
        <w:spacing w:line="420" w:lineRule="exact"/>
        <w:rPr>
          <w:rFonts w:ascii="宋体" w:hAnsi="宋体"/>
          <w:sz w:val="32"/>
          <w:szCs w:val="32"/>
        </w:rPr>
      </w:pPr>
    </w:p>
    <w:p w:rsidR="00EB67C9" w:rsidRDefault="00BD254E">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第三部分  项目需求说明</w:t>
      </w:r>
    </w:p>
    <w:p w:rsidR="00EB67C9" w:rsidRDefault="00EB67C9">
      <w:pPr>
        <w:pStyle w:val="a3"/>
        <w:tabs>
          <w:tab w:val="left" w:pos="7740"/>
          <w:tab w:val="left" w:pos="7920"/>
        </w:tabs>
        <w:spacing w:line="420" w:lineRule="exact"/>
        <w:rPr>
          <w:rFonts w:ascii="宋体" w:hAnsi="宋体"/>
          <w:sz w:val="32"/>
          <w:szCs w:val="32"/>
        </w:rPr>
      </w:pPr>
    </w:p>
    <w:p w:rsidR="00EB67C9" w:rsidRDefault="00BD254E">
      <w:pPr>
        <w:tabs>
          <w:tab w:val="left" w:pos="7740"/>
        </w:tabs>
        <w:spacing w:line="420" w:lineRule="exact"/>
        <w:ind w:firstLineChars="200" w:firstLine="640"/>
        <w:rPr>
          <w:rFonts w:ascii="宋体" w:hAnsi="宋体"/>
          <w:spacing w:val="2"/>
          <w:sz w:val="32"/>
          <w:szCs w:val="32"/>
        </w:rPr>
      </w:pPr>
      <w:r>
        <w:rPr>
          <w:rFonts w:ascii="宋体" w:hAnsi="宋体" w:hint="eastAsia"/>
          <w:sz w:val="32"/>
          <w:szCs w:val="32"/>
        </w:rPr>
        <w:t xml:space="preserve">第四部分  </w:t>
      </w:r>
      <w:r>
        <w:rPr>
          <w:rFonts w:ascii="宋体" w:hAnsi="宋体" w:hint="eastAsia"/>
          <w:bCs/>
          <w:sz w:val="32"/>
          <w:szCs w:val="32"/>
        </w:rPr>
        <w:t>开标和评标</w:t>
      </w:r>
    </w:p>
    <w:p w:rsidR="00EB67C9" w:rsidRDefault="00EB67C9">
      <w:pPr>
        <w:spacing w:line="420" w:lineRule="exact"/>
        <w:rPr>
          <w:rFonts w:ascii="宋体" w:hAnsi="宋体"/>
          <w:sz w:val="32"/>
          <w:szCs w:val="32"/>
        </w:rPr>
      </w:pPr>
    </w:p>
    <w:p w:rsidR="00EB67C9" w:rsidRDefault="00BD254E">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第五部分  合同和履约保证</w:t>
      </w:r>
    </w:p>
    <w:p w:rsidR="00EB67C9" w:rsidRDefault="00EB67C9">
      <w:pPr>
        <w:spacing w:line="420" w:lineRule="exact"/>
        <w:rPr>
          <w:rFonts w:ascii="宋体" w:hAnsi="宋体"/>
          <w:sz w:val="32"/>
          <w:szCs w:val="32"/>
        </w:rPr>
      </w:pPr>
    </w:p>
    <w:p w:rsidR="00EB67C9" w:rsidRDefault="00BD254E">
      <w:pPr>
        <w:tabs>
          <w:tab w:val="left" w:pos="7740"/>
        </w:tabs>
        <w:spacing w:line="420" w:lineRule="exact"/>
        <w:ind w:firstLineChars="200" w:firstLine="640"/>
        <w:rPr>
          <w:rFonts w:ascii="宋体" w:hAnsi="宋体"/>
          <w:bCs/>
          <w:sz w:val="32"/>
          <w:szCs w:val="32"/>
        </w:rPr>
      </w:pPr>
      <w:r>
        <w:rPr>
          <w:rFonts w:ascii="宋体" w:hAnsi="宋体" w:hint="eastAsia"/>
          <w:bCs/>
          <w:sz w:val="32"/>
          <w:szCs w:val="32"/>
        </w:rPr>
        <w:t>第六部分  质疑提出和处理</w:t>
      </w:r>
    </w:p>
    <w:p w:rsidR="00EB67C9" w:rsidRDefault="00EB67C9">
      <w:pPr>
        <w:tabs>
          <w:tab w:val="left" w:pos="7740"/>
        </w:tabs>
        <w:spacing w:line="420" w:lineRule="exact"/>
        <w:ind w:firstLineChars="200" w:firstLine="640"/>
        <w:rPr>
          <w:rFonts w:ascii="宋体" w:hAnsi="宋体"/>
          <w:bCs/>
          <w:sz w:val="32"/>
          <w:szCs w:val="32"/>
        </w:rPr>
      </w:pPr>
    </w:p>
    <w:p w:rsidR="00EB67C9" w:rsidRDefault="00BD254E">
      <w:pPr>
        <w:tabs>
          <w:tab w:val="left" w:pos="7740"/>
        </w:tabs>
        <w:spacing w:line="420" w:lineRule="exact"/>
        <w:ind w:firstLineChars="200" w:firstLine="640"/>
        <w:rPr>
          <w:rFonts w:ascii="宋体" w:hAnsi="宋体"/>
          <w:spacing w:val="2"/>
          <w:sz w:val="32"/>
          <w:szCs w:val="32"/>
        </w:rPr>
      </w:pPr>
      <w:r>
        <w:rPr>
          <w:rFonts w:ascii="宋体" w:hAnsi="宋体" w:hint="eastAsia"/>
          <w:bCs/>
          <w:sz w:val="32"/>
          <w:szCs w:val="32"/>
        </w:rPr>
        <w:t>第七部分  投标文件组成</w:t>
      </w:r>
    </w:p>
    <w:p w:rsidR="00EB67C9" w:rsidRDefault="00EB67C9">
      <w:pPr>
        <w:spacing w:line="420" w:lineRule="exact"/>
        <w:rPr>
          <w:rFonts w:ascii="宋体" w:hAnsi="宋体"/>
          <w:sz w:val="32"/>
          <w:szCs w:val="32"/>
        </w:rPr>
      </w:pPr>
    </w:p>
    <w:p w:rsidR="00EB67C9" w:rsidRDefault="00EB67C9">
      <w:pPr>
        <w:tabs>
          <w:tab w:val="left" w:pos="7740"/>
        </w:tabs>
        <w:spacing w:line="420" w:lineRule="exact"/>
        <w:ind w:firstLineChars="200" w:firstLine="640"/>
        <w:rPr>
          <w:rFonts w:ascii="宋体" w:hAnsi="宋体"/>
          <w:bCs/>
          <w:sz w:val="32"/>
          <w:szCs w:val="32"/>
        </w:rPr>
      </w:pPr>
    </w:p>
    <w:p w:rsidR="00EB67C9" w:rsidRDefault="00EB67C9">
      <w:pPr>
        <w:adjustRightInd w:val="0"/>
        <w:snapToGrid w:val="0"/>
        <w:spacing w:line="420" w:lineRule="exact"/>
        <w:ind w:leftChars="-75" w:left="-158" w:rightChars="-286" w:right="-601"/>
        <w:rPr>
          <w:rFonts w:ascii="仿宋_GB2312" w:eastAsia="仿宋_GB2312"/>
          <w:b/>
          <w:sz w:val="48"/>
          <w:szCs w:val="48"/>
        </w:rPr>
      </w:pPr>
    </w:p>
    <w:p w:rsidR="00EB67C9" w:rsidRDefault="00EB67C9">
      <w:pPr>
        <w:spacing w:line="420" w:lineRule="exact"/>
        <w:jc w:val="center"/>
        <w:rPr>
          <w:rFonts w:ascii="宋体" w:hAnsi="宋体"/>
          <w:b/>
          <w:sz w:val="36"/>
          <w:szCs w:val="36"/>
        </w:rPr>
        <w:sectPr w:rsidR="00EB67C9">
          <w:footerReference w:type="default" r:id="rId8"/>
          <w:pgSz w:w="11906" w:h="16838"/>
          <w:pgMar w:top="1440" w:right="1247" w:bottom="1440" w:left="1247" w:header="851" w:footer="992" w:gutter="0"/>
          <w:pgNumType w:fmt="numberInDash" w:start="0"/>
          <w:cols w:space="720"/>
          <w:docGrid w:type="lines" w:linePitch="312"/>
        </w:sectPr>
      </w:pPr>
    </w:p>
    <w:p w:rsidR="00EB67C9" w:rsidRDefault="00BD254E">
      <w:pPr>
        <w:spacing w:line="420" w:lineRule="exact"/>
        <w:jc w:val="center"/>
        <w:rPr>
          <w:rFonts w:ascii="宋体" w:hAnsi="宋体"/>
          <w:b/>
          <w:sz w:val="36"/>
          <w:szCs w:val="36"/>
        </w:rPr>
      </w:pPr>
      <w:r>
        <w:rPr>
          <w:rFonts w:ascii="宋体" w:hAnsi="宋体" w:hint="eastAsia"/>
          <w:b/>
          <w:sz w:val="36"/>
          <w:szCs w:val="36"/>
        </w:rPr>
        <w:lastRenderedPageBreak/>
        <w:t>第一部分 招标公告</w:t>
      </w:r>
    </w:p>
    <w:p w:rsidR="00EB67C9" w:rsidRDefault="00BD254E">
      <w:pPr>
        <w:spacing w:line="420" w:lineRule="exact"/>
        <w:ind w:firstLine="560"/>
        <w:jc w:val="center"/>
        <w:rPr>
          <w:rFonts w:ascii="黑体" w:eastAsia="黑体" w:hAnsi="黑体"/>
          <w:sz w:val="28"/>
          <w:szCs w:val="28"/>
        </w:rPr>
      </w:pPr>
      <w:r>
        <w:rPr>
          <w:rFonts w:ascii="黑体" w:eastAsia="黑体" w:hAnsi="黑体" w:hint="eastAsia"/>
          <w:sz w:val="28"/>
          <w:szCs w:val="28"/>
        </w:rPr>
        <w:t>紫琅科技城消防设备维保服务采购项目招标公告(资格后审)</w:t>
      </w:r>
    </w:p>
    <w:p w:rsidR="00EB67C9" w:rsidRDefault="00BD254E">
      <w:pPr>
        <w:snapToGrid w:val="0"/>
        <w:spacing w:line="420" w:lineRule="exact"/>
        <w:ind w:firstLineChars="200" w:firstLine="480"/>
        <w:rPr>
          <w:rFonts w:ascii="宋体" w:hAnsi="宋体" w:cs="宋体"/>
          <w:sz w:val="24"/>
          <w:lang w:val="zh-CN"/>
        </w:rPr>
      </w:pPr>
      <w:r>
        <w:rPr>
          <w:rFonts w:ascii="宋体" w:hAnsi="宋体" w:cs="宋体" w:hint="eastAsia"/>
          <w:sz w:val="24"/>
          <w:lang w:val="zh-CN"/>
        </w:rPr>
        <w:t>江苏中房工程咨询有限公司（以下称代理机构）受南通兴创资产经营管理有限公司（以下简称“采购人”）委托，就紫琅科技城消防设备维保服务采购项目进行公开招标采购。现公告如下：</w:t>
      </w:r>
    </w:p>
    <w:p w:rsidR="00EB67C9" w:rsidRDefault="00BD254E" w:rsidP="00CB38D7">
      <w:pPr>
        <w:spacing w:line="360" w:lineRule="auto"/>
        <w:ind w:firstLineChars="200" w:firstLine="480"/>
        <w:rPr>
          <w:rFonts w:ascii="宋体" w:hAnsi="宋体" w:cs="宋体"/>
          <w:w w:val="90"/>
          <w:sz w:val="24"/>
        </w:rPr>
      </w:pPr>
      <w:r>
        <w:rPr>
          <w:rFonts w:ascii="宋体" w:hAnsi="宋体" w:cs="宋体" w:hint="eastAsia"/>
          <w:sz w:val="24"/>
        </w:rPr>
        <w:t>一、项目名称：紫琅科技城消防设备维保服务采购项目。</w:t>
      </w:r>
    </w:p>
    <w:p w:rsidR="00EB67C9" w:rsidRDefault="00BD254E" w:rsidP="00CB38D7">
      <w:pPr>
        <w:spacing w:line="360" w:lineRule="auto"/>
        <w:ind w:firstLineChars="200" w:firstLine="480"/>
        <w:rPr>
          <w:rFonts w:ascii="宋体" w:hAnsi="宋体" w:cs="宋体"/>
          <w:sz w:val="24"/>
        </w:rPr>
      </w:pPr>
      <w:r>
        <w:rPr>
          <w:rFonts w:ascii="宋体" w:hAnsi="宋体" w:cs="宋体" w:hint="eastAsia"/>
          <w:sz w:val="24"/>
        </w:rPr>
        <w:t>二、采购预算：</w:t>
      </w:r>
      <w:r w:rsidR="008D3D11">
        <w:rPr>
          <w:rFonts w:ascii="宋体" w:hAnsi="宋体" w:cs="宋体" w:hint="eastAsia"/>
          <w:sz w:val="24"/>
        </w:rPr>
        <w:t>维保费用</w:t>
      </w:r>
      <w:r>
        <w:rPr>
          <w:rFonts w:ascii="宋体" w:hAnsi="宋体" w:cs="宋体" w:hint="eastAsia"/>
          <w:sz w:val="24"/>
        </w:rPr>
        <w:t>人民币</w:t>
      </w:r>
      <w:r w:rsidR="008D3D11">
        <w:rPr>
          <w:rFonts w:ascii="宋体" w:hAnsi="宋体" w:cs="宋体" w:hint="eastAsia"/>
          <w:sz w:val="24"/>
        </w:rPr>
        <w:t>35</w:t>
      </w:r>
      <w:r>
        <w:rPr>
          <w:rFonts w:ascii="宋体" w:hAnsi="宋体" w:cs="宋体" w:hint="eastAsia"/>
          <w:sz w:val="24"/>
        </w:rPr>
        <w:t>万元/年度</w:t>
      </w:r>
      <w:r w:rsidR="008D3D11">
        <w:rPr>
          <w:rFonts w:ascii="宋体" w:hAnsi="宋体" w:cs="宋体" w:hint="eastAsia"/>
          <w:sz w:val="24"/>
        </w:rPr>
        <w:t>；</w:t>
      </w:r>
      <w:r w:rsidR="00611460" w:rsidRPr="00611460">
        <w:rPr>
          <w:rFonts w:ascii="宋体" w:hAnsi="宋体" w:cs="宋体" w:hint="eastAsia"/>
          <w:sz w:val="24"/>
        </w:rPr>
        <w:t>3号楼腾讯双创社区一次性专项维修费13万元。</w:t>
      </w:r>
    </w:p>
    <w:p w:rsidR="00EB67C9" w:rsidRDefault="00BD254E" w:rsidP="00CB38D7">
      <w:pPr>
        <w:spacing w:line="360" w:lineRule="auto"/>
        <w:ind w:firstLineChars="200" w:firstLine="480"/>
        <w:rPr>
          <w:rFonts w:ascii="仿宋_GB2312" w:eastAsia="仿宋_GB2312" w:hAnsi="仿宋_GB2312" w:cs="仿宋_GB2312"/>
          <w:color w:val="000000"/>
          <w:sz w:val="32"/>
          <w:szCs w:val="32"/>
        </w:rPr>
      </w:pPr>
      <w:bookmarkStart w:id="0" w:name="_Toc387526273"/>
      <w:bookmarkStart w:id="1" w:name="_Toc387526169"/>
      <w:bookmarkStart w:id="2" w:name="_Toc20597"/>
      <w:bookmarkStart w:id="3" w:name="_Toc387526365"/>
      <w:r>
        <w:rPr>
          <w:rFonts w:ascii="宋体" w:hAnsi="宋体" w:cs="宋体" w:hint="eastAsia"/>
          <w:sz w:val="24"/>
        </w:rPr>
        <w:t>三、</w:t>
      </w:r>
      <w:r w:rsidR="008D3D11">
        <w:rPr>
          <w:rFonts w:ascii="宋体" w:hAnsi="宋体" w:cs="宋体" w:hint="eastAsia"/>
          <w:sz w:val="24"/>
        </w:rPr>
        <w:t>维保</w:t>
      </w:r>
      <w:r>
        <w:rPr>
          <w:rFonts w:ascii="宋体" w:hAnsi="宋体" w:cs="宋体" w:hint="eastAsia"/>
          <w:sz w:val="24"/>
          <w:lang w:val="zh-CN"/>
        </w:rPr>
        <w:t>服务期</w:t>
      </w:r>
      <w:r>
        <w:rPr>
          <w:rFonts w:ascii="宋体" w:hAnsi="宋体" w:cs="宋体" w:hint="eastAsia"/>
          <w:color w:val="000000" w:themeColor="text1"/>
          <w:sz w:val="24"/>
          <w:lang w:val="zh-CN"/>
        </w:rPr>
        <w:t>限：暂定2年。合同一年一签，合同期满后，招标人根据中标人考核情况（年度考核≥90分），且在其承诺政策性增资以外不增加服务费用的前提下，如招标人、投标人双方自愿，由招标人申请（附原合同），并经相关部门审核后，可续签合同，最多可续签1年。服务的具体事项及双方权利、义务由双方在合同中约定。</w:t>
      </w:r>
    </w:p>
    <w:bookmarkEnd w:id="0"/>
    <w:bookmarkEnd w:id="1"/>
    <w:bookmarkEnd w:id="2"/>
    <w:bookmarkEnd w:id="3"/>
    <w:p w:rsidR="00EB67C9" w:rsidRDefault="00BD254E">
      <w:pPr>
        <w:spacing w:line="420" w:lineRule="exact"/>
        <w:ind w:firstLineChars="200" w:firstLine="480"/>
        <w:rPr>
          <w:rFonts w:ascii="宋体" w:hAnsi="宋体" w:cs="宋体"/>
          <w:sz w:val="24"/>
        </w:rPr>
      </w:pPr>
      <w:r>
        <w:rPr>
          <w:rFonts w:ascii="宋体" w:hAnsi="宋体" w:cs="宋体" w:hint="eastAsia"/>
          <w:sz w:val="24"/>
        </w:rPr>
        <w:t>四、项目需求：</w:t>
      </w:r>
      <w:r>
        <w:rPr>
          <w:rFonts w:ascii="宋体" w:hAnsi="宋体"/>
          <w:sz w:val="24"/>
        </w:rPr>
        <w:t>具体详见第三章项目需求</w:t>
      </w:r>
      <w:r>
        <w:rPr>
          <w:rFonts w:ascii="宋体" w:hAnsi="宋体" w:hint="eastAsia"/>
          <w:sz w:val="24"/>
        </w:rPr>
        <w:t>说明</w:t>
      </w:r>
    </w:p>
    <w:p w:rsidR="00EB67C9" w:rsidRDefault="00BD254E">
      <w:pPr>
        <w:spacing w:line="420" w:lineRule="exact"/>
        <w:ind w:firstLineChars="200" w:firstLine="480"/>
        <w:rPr>
          <w:rFonts w:ascii="宋体" w:hAnsi="宋体" w:cs="宋体"/>
          <w:sz w:val="24"/>
        </w:rPr>
      </w:pPr>
      <w:r>
        <w:rPr>
          <w:rFonts w:ascii="宋体" w:hAnsi="宋体" w:cs="宋体" w:hint="eastAsia"/>
          <w:sz w:val="24"/>
        </w:rPr>
        <w:t>五、投标人应具备的资格条件：</w:t>
      </w:r>
    </w:p>
    <w:p w:rsidR="00EB67C9" w:rsidRDefault="00BD254E">
      <w:pPr>
        <w:spacing w:line="420" w:lineRule="exact"/>
        <w:ind w:firstLineChars="200" w:firstLine="480"/>
        <w:rPr>
          <w:rFonts w:ascii="宋体" w:hAnsi="宋体" w:cs="宋体"/>
          <w:sz w:val="24"/>
        </w:rPr>
      </w:pPr>
      <w:r>
        <w:rPr>
          <w:rFonts w:ascii="宋体" w:hAnsi="宋体" w:cs="宋体" w:hint="eastAsia"/>
          <w:sz w:val="24"/>
        </w:rPr>
        <w:t>(一)符合下列规定的条件，并提供下列材料：</w:t>
      </w:r>
    </w:p>
    <w:p w:rsidR="00EB67C9" w:rsidRDefault="00BD254E">
      <w:pPr>
        <w:spacing w:line="420" w:lineRule="exact"/>
        <w:ind w:firstLineChars="200" w:firstLine="480"/>
        <w:rPr>
          <w:rFonts w:ascii="宋体" w:hAnsi="宋体" w:cs="宋体"/>
          <w:sz w:val="24"/>
        </w:rPr>
      </w:pPr>
      <w:r>
        <w:rPr>
          <w:rFonts w:ascii="宋体" w:hAnsi="宋体" w:cs="宋体" w:hint="eastAsia"/>
          <w:sz w:val="24"/>
        </w:rPr>
        <w:t>1、具有独立承担民事责任的能力；</w:t>
      </w:r>
    </w:p>
    <w:p w:rsidR="00EB67C9" w:rsidRDefault="00BD254E">
      <w:pPr>
        <w:spacing w:line="420" w:lineRule="exact"/>
        <w:ind w:firstLineChars="200" w:firstLine="480"/>
        <w:rPr>
          <w:rFonts w:ascii="宋体" w:hAnsi="宋体" w:cs="宋体"/>
          <w:sz w:val="24"/>
        </w:rPr>
      </w:pPr>
      <w:r>
        <w:rPr>
          <w:rFonts w:ascii="宋体" w:hAnsi="宋体" w:cs="宋体" w:hint="eastAsia"/>
          <w:sz w:val="24"/>
        </w:rPr>
        <w:t>2、投标人必须是在中国境内注册并具备独立法人资格；</w:t>
      </w:r>
    </w:p>
    <w:p w:rsidR="00EB67C9" w:rsidRDefault="00BD254E">
      <w:pPr>
        <w:spacing w:line="420" w:lineRule="exact"/>
        <w:ind w:firstLineChars="200" w:firstLine="480"/>
        <w:rPr>
          <w:rFonts w:ascii="宋体" w:hAnsi="宋体" w:cs="宋体"/>
          <w:sz w:val="24"/>
        </w:rPr>
      </w:pPr>
      <w:r>
        <w:rPr>
          <w:rFonts w:ascii="宋体" w:hAnsi="宋体" w:cs="宋体" w:hint="eastAsia"/>
          <w:sz w:val="24"/>
        </w:rPr>
        <w:t>3、具有良好的商业信誉和健全的财务会计制度；</w:t>
      </w:r>
    </w:p>
    <w:p w:rsidR="00EB67C9" w:rsidRDefault="00BD254E">
      <w:pPr>
        <w:spacing w:line="420" w:lineRule="exact"/>
        <w:ind w:firstLineChars="200" w:firstLine="480"/>
        <w:rPr>
          <w:rFonts w:ascii="宋体" w:hAnsi="宋体" w:cs="宋体"/>
          <w:sz w:val="24"/>
        </w:rPr>
      </w:pPr>
      <w:r>
        <w:rPr>
          <w:rFonts w:ascii="宋体" w:hAnsi="宋体" w:cs="宋体" w:hint="eastAsia"/>
          <w:sz w:val="24"/>
        </w:rPr>
        <w:t>4、具有履行合同所必需的设备和专业技术能力；</w:t>
      </w:r>
    </w:p>
    <w:p w:rsidR="00EB67C9" w:rsidRDefault="00BD254E">
      <w:pPr>
        <w:spacing w:line="420" w:lineRule="exact"/>
        <w:ind w:firstLineChars="200" w:firstLine="480"/>
        <w:rPr>
          <w:rFonts w:ascii="宋体" w:hAnsi="宋体" w:cs="宋体"/>
          <w:sz w:val="24"/>
        </w:rPr>
      </w:pPr>
      <w:r>
        <w:rPr>
          <w:rFonts w:ascii="宋体" w:hAnsi="宋体" w:cs="宋体" w:hint="eastAsia"/>
          <w:sz w:val="24"/>
        </w:rPr>
        <w:t>5、有依法缴纳税收和社会保障资金的良好记录；</w:t>
      </w:r>
    </w:p>
    <w:p w:rsidR="00EB67C9" w:rsidRDefault="00BD254E">
      <w:pPr>
        <w:spacing w:line="420" w:lineRule="exact"/>
        <w:ind w:firstLineChars="200" w:firstLine="480"/>
        <w:rPr>
          <w:rFonts w:ascii="宋体" w:hAnsi="宋体" w:cs="宋体"/>
          <w:sz w:val="24"/>
        </w:rPr>
      </w:pPr>
      <w:r>
        <w:rPr>
          <w:rFonts w:ascii="宋体" w:hAnsi="宋体" w:cs="宋体" w:hint="eastAsia"/>
          <w:sz w:val="24"/>
        </w:rPr>
        <w:t>6、在经营活动中没有重大违法记录；</w:t>
      </w:r>
    </w:p>
    <w:p w:rsidR="00EB67C9" w:rsidRDefault="00BD254E">
      <w:pPr>
        <w:spacing w:line="420" w:lineRule="exact"/>
        <w:ind w:firstLineChars="200" w:firstLine="480"/>
        <w:rPr>
          <w:rFonts w:ascii="宋体" w:hAnsi="宋体" w:cs="宋体"/>
          <w:sz w:val="24"/>
        </w:rPr>
      </w:pPr>
      <w:r>
        <w:rPr>
          <w:rFonts w:ascii="宋体" w:hAnsi="宋体" w:cs="宋体" w:hint="eastAsia"/>
          <w:sz w:val="24"/>
        </w:rPr>
        <w:t>(二)采购单位其他要求</w:t>
      </w:r>
    </w:p>
    <w:p w:rsidR="00EB67C9" w:rsidRDefault="00BD254E">
      <w:pPr>
        <w:spacing w:line="420" w:lineRule="exact"/>
        <w:ind w:firstLineChars="200" w:firstLine="480"/>
        <w:rPr>
          <w:rFonts w:ascii="宋体" w:hAnsi="宋体" w:cs="宋体"/>
          <w:sz w:val="24"/>
        </w:rPr>
      </w:pPr>
      <w:r>
        <w:rPr>
          <w:rFonts w:ascii="宋体" w:hAnsi="宋体" w:cs="宋体" w:hint="eastAsia"/>
          <w:sz w:val="24"/>
        </w:rPr>
        <w:t>7、投标人具备有效营业执照，经营范围内包含消防设施维护保养且符合国家规定的消防技术服务机构的从业条件；</w:t>
      </w:r>
    </w:p>
    <w:p w:rsidR="00EB67C9" w:rsidRDefault="00BD254E">
      <w:pPr>
        <w:spacing w:line="420" w:lineRule="exact"/>
        <w:ind w:firstLineChars="200" w:firstLine="480"/>
        <w:rPr>
          <w:rFonts w:ascii="宋体" w:hAnsi="宋体" w:cs="宋体"/>
          <w:sz w:val="24"/>
        </w:rPr>
      </w:pPr>
      <w:r>
        <w:rPr>
          <w:rFonts w:ascii="宋体" w:hAnsi="宋体" w:cs="宋体" w:hint="eastAsia"/>
          <w:sz w:val="24"/>
        </w:rPr>
        <w:t>8、具备建筑消防设施维护保养技术服务资质；</w:t>
      </w:r>
    </w:p>
    <w:p w:rsidR="00EB67C9" w:rsidRDefault="00BD254E">
      <w:pPr>
        <w:spacing w:line="420" w:lineRule="exact"/>
        <w:ind w:firstLineChars="200" w:firstLine="480"/>
        <w:rPr>
          <w:rFonts w:ascii="宋体" w:hAnsi="宋体" w:cs="宋体"/>
          <w:sz w:val="24"/>
        </w:rPr>
      </w:pPr>
      <w:r>
        <w:rPr>
          <w:rFonts w:ascii="宋体" w:hAnsi="宋体" w:cs="宋体" w:hint="eastAsia"/>
          <w:sz w:val="24"/>
        </w:rPr>
        <w:t>9、法定代表人为同一个人的两个及两个以上法人，母公司、全资子公司及其控股公司，都不得在同一采购项目相同包中同时投标，一经发现，将视同围标处理；</w:t>
      </w:r>
    </w:p>
    <w:p w:rsidR="00EB67C9" w:rsidRDefault="00BD254E">
      <w:pPr>
        <w:spacing w:line="420" w:lineRule="exact"/>
        <w:ind w:firstLineChars="200" w:firstLine="480"/>
        <w:rPr>
          <w:rFonts w:ascii="宋体" w:hAnsi="宋体" w:cs="宋体"/>
          <w:sz w:val="24"/>
        </w:rPr>
      </w:pPr>
      <w:r>
        <w:rPr>
          <w:rFonts w:ascii="宋体" w:hAnsi="宋体" w:cs="宋体" w:hint="eastAsia"/>
          <w:sz w:val="24"/>
        </w:rPr>
        <w:t>10、本项目不接受任何形式的联合体投标，中标后不得分包或转包。</w:t>
      </w:r>
    </w:p>
    <w:p w:rsidR="00EB67C9" w:rsidRDefault="00BD254E">
      <w:pPr>
        <w:spacing w:line="420" w:lineRule="exact"/>
        <w:ind w:firstLineChars="200" w:firstLine="482"/>
        <w:rPr>
          <w:rFonts w:ascii="宋体" w:hAnsi="宋体" w:cs="宋体"/>
          <w:b/>
          <w:sz w:val="24"/>
        </w:rPr>
      </w:pPr>
      <w:r>
        <w:rPr>
          <w:rFonts w:ascii="宋体" w:hAnsi="宋体" w:cs="宋体" w:hint="eastAsia"/>
          <w:b/>
          <w:sz w:val="24"/>
        </w:rPr>
        <w:t>请投标人认真对照资格要求，如不符合要求，无意或故意参与投标的，所产生的一切后果由投标人承担。对提供虚假材料的投标人作无效标处理，投标保证</w:t>
      </w:r>
      <w:r>
        <w:rPr>
          <w:rFonts w:ascii="宋体" w:hAnsi="宋体" w:cs="宋体" w:hint="eastAsia"/>
          <w:b/>
          <w:sz w:val="24"/>
        </w:rPr>
        <w:lastRenderedPageBreak/>
        <w:t>金不予退还，并报财政部门后将其列入政府采购黑名单，视情在南通市公共资源交易网公示。</w:t>
      </w:r>
    </w:p>
    <w:p w:rsidR="00EB67C9" w:rsidRDefault="00BD254E">
      <w:pPr>
        <w:spacing w:line="420" w:lineRule="exact"/>
        <w:ind w:firstLineChars="200" w:firstLine="480"/>
        <w:rPr>
          <w:rFonts w:ascii="宋体" w:hAnsi="宋体" w:cs="宋体"/>
          <w:sz w:val="24"/>
        </w:rPr>
      </w:pPr>
      <w:r>
        <w:rPr>
          <w:rFonts w:ascii="宋体" w:hAnsi="宋体" w:cs="宋体" w:hint="eastAsia"/>
          <w:sz w:val="24"/>
        </w:rPr>
        <w:t>六、招标文件的获取</w:t>
      </w:r>
    </w:p>
    <w:p w:rsidR="00EB67C9" w:rsidRDefault="00BD254E">
      <w:pPr>
        <w:widowControl/>
        <w:spacing w:line="420" w:lineRule="exact"/>
        <w:ind w:firstLineChars="200" w:firstLine="480"/>
        <w:jc w:val="left"/>
        <w:textAlignment w:val="baseline"/>
        <w:rPr>
          <w:rFonts w:ascii="宋体" w:hAnsi="宋体" w:cs="宋体"/>
          <w:kern w:val="0"/>
          <w:sz w:val="24"/>
        </w:rPr>
      </w:pPr>
      <w:r>
        <w:rPr>
          <w:rFonts w:ascii="宋体" w:hAnsi="宋体" w:cs="宋体" w:hint="eastAsia"/>
          <w:sz w:val="24"/>
        </w:rPr>
        <w:t>1、</w:t>
      </w:r>
      <w:r>
        <w:rPr>
          <w:rFonts w:ascii="宋体" w:hAnsi="宋体" w:cs="宋体" w:hint="eastAsia"/>
          <w:kern w:val="0"/>
          <w:sz w:val="24"/>
        </w:rPr>
        <w:t>获取时间：自本招标公告发布之日起。</w:t>
      </w:r>
    </w:p>
    <w:p w:rsidR="00EB67C9" w:rsidRDefault="00BD254E">
      <w:pPr>
        <w:widowControl/>
        <w:spacing w:line="420" w:lineRule="exact"/>
        <w:ind w:firstLineChars="200" w:firstLine="480"/>
        <w:jc w:val="left"/>
        <w:rPr>
          <w:rFonts w:ascii="宋体" w:hAnsi="宋体" w:cs="宋体"/>
          <w:kern w:val="0"/>
          <w:sz w:val="24"/>
        </w:rPr>
      </w:pPr>
      <w:bookmarkStart w:id="4" w:name="_Toc387526277"/>
      <w:bookmarkStart w:id="5" w:name="_Toc387526369"/>
      <w:bookmarkStart w:id="6" w:name="_Toc387526173"/>
      <w:r>
        <w:rPr>
          <w:rFonts w:ascii="宋体" w:hAnsi="宋体" w:cs="宋体" w:hint="eastAsia"/>
          <w:sz w:val="24"/>
        </w:rPr>
        <w:t>2、</w:t>
      </w:r>
      <w:r>
        <w:rPr>
          <w:rFonts w:ascii="宋体" w:hAnsi="宋体" w:cs="宋体" w:hint="eastAsia"/>
          <w:kern w:val="0"/>
          <w:sz w:val="24"/>
        </w:rPr>
        <w:t>获取方式：本项目</w:t>
      </w:r>
      <w:r>
        <w:rPr>
          <w:rFonts w:ascii="宋体" w:hAnsi="宋体" w:cs="宋体" w:hint="eastAsia"/>
          <w:sz w:val="24"/>
        </w:rPr>
        <w:t>资格审查采用资格后审方式，无报名环节，投标人直接从南通市中央创新区建设投资有限公司网站（http://www.ntscid.cn/）自行下</w:t>
      </w:r>
      <w:r>
        <w:rPr>
          <w:rFonts w:ascii="宋体" w:hAnsi="宋体" w:cs="宋体" w:hint="eastAsia"/>
          <w:kern w:val="0"/>
          <w:sz w:val="24"/>
        </w:rPr>
        <w:t>载招标文件、澄清答疑等招标资料。</w:t>
      </w:r>
      <w:bookmarkEnd w:id="4"/>
      <w:bookmarkEnd w:id="5"/>
      <w:bookmarkEnd w:id="6"/>
    </w:p>
    <w:p w:rsidR="00EB67C9" w:rsidRDefault="00BD254E">
      <w:pPr>
        <w:spacing w:line="420" w:lineRule="exact"/>
        <w:ind w:firstLineChars="200" w:firstLine="480"/>
        <w:rPr>
          <w:sz w:val="24"/>
        </w:rPr>
      </w:pPr>
      <w:bookmarkStart w:id="7" w:name="_Toc401557586"/>
      <w:bookmarkStart w:id="8" w:name="_Toc30068"/>
      <w:bookmarkStart w:id="9" w:name="_Toc387526278"/>
      <w:bookmarkStart w:id="10" w:name="_Toc387526370"/>
      <w:bookmarkStart w:id="11" w:name="_Toc387526174"/>
      <w:r>
        <w:rPr>
          <w:rFonts w:hAnsi="宋体" w:hint="eastAsia"/>
          <w:sz w:val="24"/>
        </w:rPr>
        <w:t>七</w:t>
      </w:r>
      <w:r>
        <w:rPr>
          <w:rFonts w:hAnsi="宋体"/>
          <w:sz w:val="24"/>
        </w:rPr>
        <w:t>、投标文件的递交</w:t>
      </w:r>
      <w:bookmarkEnd w:id="7"/>
      <w:bookmarkEnd w:id="8"/>
      <w:bookmarkEnd w:id="9"/>
      <w:bookmarkEnd w:id="10"/>
      <w:bookmarkEnd w:id="11"/>
    </w:p>
    <w:p w:rsidR="00EB67C9" w:rsidRDefault="00BD254E">
      <w:pPr>
        <w:widowControl/>
        <w:spacing w:line="420" w:lineRule="exact"/>
        <w:ind w:firstLineChars="200" w:firstLine="480"/>
        <w:jc w:val="left"/>
        <w:rPr>
          <w:kern w:val="0"/>
          <w:sz w:val="24"/>
          <w:u w:val="single"/>
        </w:rPr>
      </w:pPr>
      <w:r>
        <w:rPr>
          <w:kern w:val="0"/>
          <w:sz w:val="24"/>
        </w:rPr>
        <w:t>1</w:t>
      </w:r>
      <w:r>
        <w:rPr>
          <w:rFonts w:hAnsi="宋体"/>
          <w:kern w:val="0"/>
          <w:sz w:val="24"/>
        </w:rPr>
        <w:t>、递交投标文件截止时间及开标时间为</w:t>
      </w:r>
      <w:r w:rsidR="00CB38D7">
        <w:rPr>
          <w:b/>
          <w:kern w:val="0"/>
          <w:sz w:val="24"/>
          <w:u w:val="single"/>
        </w:rPr>
        <w:t>20</w:t>
      </w:r>
      <w:r w:rsidR="00CB38D7">
        <w:rPr>
          <w:rFonts w:hint="eastAsia"/>
          <w:b/>
          <w:kern w:val="0"/>
          <w:sz w:val="24"/>
          <w:u w:val="single"/>
        </w:rPr>
        <w:t>23</w:t>
      </w:r>
      <w:r>
        <w:rPr>
          <w:rFonts w:hAnsi="宋体"/>
          <w:b/>
          <w:kern w:val="0"/>
          <w:sz w:val="24"/>
          <w:u w:val="single"/>
        </w:rPr>
        <w:t>年</w:t>
      </w:r>
      <w:r>
        <w:rPr>
          <w:rFonts w:hint="eastAsia"/>
          <w:b/>
          <w:kern w:val="0"/>
          <w:sz w:val="24"/>
          <w:u w:val="single"/>
        </w:rPr>
        <w:t>8</w:t>
      </w:r>
      <w:r>
        <w:rPr>
          <w:rFonts w:hint="eastAsia"/>
          <w:b/>
          <w:kern w:val="0"/>
          <w:sz w:val="24"/>
          <w:u w:val="single"/>
        </w:rPr>
        <w:t>月</w:t>
      </w:r>
      <w:r w:rsidR="00424DFB">
        <w:rPr>
          <w:rFonts w:hint="eastAsia"/>
          <w:b/>
          <w:kern w:val="0"/>
          <w:sz w:val="24"/>
          <w:u w:val="single"/>
        </w:rPr>
        <w:t>25</w:t>
      </w:r>
      <w:r>
        <w:rPr>
          <w:rFonts w:hint="eastAsia"/>
          <w:b/>
          <w:kern w:val="0"/>
          <w:sz w:val="24"/>
          <w:u w:val="single"/>
        </w:rPr>
        <w:t>日</w:t>
      </w:r>
      <w:r w:rsidR="00424DFB">
        <w:rPr>
          <w:rFonts w:hint="eastAsia"/>
          <w:b/>
          <w:kern w:val="0"/>
          <w:sz w:val="24"/>
          <w:u w:val="single"/>
        </w:rPr>
        <w:t>9</w:t>
      </w:r>
      <w:r>
        <w:rPr>
          <w:rFonts w:hint="eastAsia"/>
          <w:b/>
          <w:kern w:val="0"/>
          <w:sz w:val="24"/>
          <w:u w:val="single"/>
        </w:rPr>
        <w:t>时</w:t>
      </w:r>
      <w:r>
        <w:rPr>
          <w:rFonts w:hint="eastAsia"/>
          <w:b/>
          <w:kern w:val="0"/>
          <w:sz w:val="24"/>
          <w:u w:val="single"/>
        </w:rPr>
        <w:t>00</w:t>
      </w:r>
      <w:r>
        <w:rPr>
          <w:rFonts w:hint="eastAsia"/>
          <w:b/>
          <w:kern w:val="0"/>
          <w:sz w:val="24"/>
          <w:u w:val="single"/>
        </w:rPr>
        <w:t>分</w:t>
      </w:r>
      <w:r>
        <w:rPr>
          <w:rFonts w:hAnsi="宋体"/>
          <w:kern w:val="0"/>
          <w:sz w:val="24"/>
        </w:rPr>
        <w:t>，地点为</w:t>
      </w:r>
      <w:r>
        <w:rPr>
          <w:b/>
          <w:kern w:val="0"/>
          <w:sz w:val="24"/>
          <w:u w:val="single"/>
        </w:rPr>
        <w:t>南通市崇州大道</w:t>
      </w:r>
      <w:r>
        <w:rPr>
          <w:b/>
          <w:kern w:val="0"/>
          <w:sz w:val="24"/>
          <w:u w:val="single"/>
        </w:rPr>
        <w:t>60</w:t>
      </w:r>
      <w:r>
        <w:rPr>
          <w:b/>
          <w:kern w:val="0"/>
          <w:sz w:val="24"/>
          <w:u w:val="single"/>
        </w:rPr>
        <w:t>号紫琅科技城</w:t>
      </w:r>
      <w:r>
        <w:rPr>
          <w:b/>
          <w:kern w:val="0"/>
          <w:sz w:val="24"/>
          <w:u w:val="single"/>
        </w:rPr>
        <w:t>6</w:t>
      </w:r>
      <w:r>
        <w:rPr>
          <w:b/>
          <w:kern w:val="0"/>
          <w:sz w:val="24"/>
          <w:u w:val="single"/>
        </w:rPr>
        <w:t>号楼</w:t>
      </w:r>
      <w:r>
        <w:rPr>
          <w:b/>
          <w:kern w:val="0"/>
          <w:sz w:val="24"/>
          <w:u w:val="single"/>
        </w:rPr>
        <w:t>8</w:t>
      </w:r>
      <w:r>
        <w:rPr>
          <w:rFonts w:hint="eastAsia"/>
          <w:b/>
          <w:kern w:val="0"/>
          <w:sz w:val="24"/>
          <w:u w:val="single"/>
        </w:rPr>
        <w:t>1</w:t>
      </w:r>
      <w:r>
        <w:rPr>
          <w:b/>
          <w:kern w:val="0"/>
          <w:sz w:val="24"/>
          <w:u w:val="single"/>
        </w:rPr>
        <w:t>1</w:t>
      </w:r>
      <w:r>
        <w:rPr>
          <w:b/>
          <w:kern w:val="0"/>
          <w:sz w:val="24"/>
          <w:u w:val="single"/>
        </w:rPr>
        <w:t>室</w:t>
      </w:r>
      <w:r>
        <w:rPr>
          <w:b/>
          <w:sz w:val="24"/>
          <w:u w:val="single"/>
        </w:rPr>
        <w:t>。</w:t>
      </w:r>
    </w:p>
    <w:p w:rsidR="00EB67C9" w:rsidRDefault="00BD254E">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2、逾期送达或者未送达指定地点的投标文件，采购人不予受理。</w:t>
      </w:r>
    </w:p>
    <w:p w:rsidR="00EB67C9" w:rsidRDefault="00BD254E">
      <w:pPr>
        <w:snapToGrid w:val="0"/>
        <w:spacing w:line="420" w:lineRule="exact"/>
        <w:ind w:firstLineChars="206" w:firstLine="494"/>
        <w:outlineLvl w:val="1"/>
        <w:rPr>
          <w:rFonts w:ascii="宋体" w:hAnsi="宋体" w:cs="宋体"/>
          <w:sz w:val="24"/>
        </w:rPr>
      </w:pPr>
      <w:r>
        <w:rPr>
          <w:rFonts w:ascii="宋体" w:hAnsi="宋体" w:cs="宋体" w:hint="eastAsia"/>
          <w:kern w:val="0"/>
          <w:sz w:val="24"/>
        </w:rPr>
        <w:t>八、</w:t>
      </w:r>
      <w:r>
        <w:rPr>
          <w:rFonts w:ascii="宋体" w:hAnsi="宋体" w:cs="宋体" w:hint="eastAsia"/>
          <w:sz w:val="24"/>
        </w:rPr>
        <w:t>投标保证金</w:t>
      </w:r>
    </w:p>
    <w:p w:rsidR="00EB67C9" w:rsidRDefault="00BD254E">
      <w:pPr>
        <w:spacing w:line="420" w:lineRule="exact"/>
        <w:ind w:firstLineChars="200" w:firstLine="480"/>
        <w:rPr>
          <w:rFonts w:ascii="宋体" w:hAnsi="宋体"/>
          <w:b/>
          <w:color w:val="FF0000"/>
          <w:sz w:val="24"/>
          <w:u w:val="single"/>
        </w:rPr>
      </w:pPr>
      <w:r>
        <w:rPr>
          <w:rFonts w:ascii="宋体" w:hAnsi="宋体" w:cs="宋体" w:hint="eastAsia"/>
          <w:sz w:val="24"/>
        </w:rPr>
        <w:t>1、投标保证金金额(人民币)：</w:t>
      </w:r>
      <w:r w:rsidR="00CB38D7">
        <w:rPr>
          <w:rFonts w:ascii="宋体" w:hAnsi="宋体" w:cs="宋体" w:hint="eastAsia"/>
          <w:b/>
          <w:sz w:val="24"/>
          <w:u w:val="single"/>
        </w:rPr>
        <w:t>捌千元整</w:t>
      </w:r>
      <w:r>
        <w:rPr>
          <w:rFonts w:ascii="宋体" w:hAnsi="宋体" w:cs="宋体" w:hint="eastAsia"/>
          <w:b/>
          <w:sz w:val="24"/>
          <w:u w:val="single"/>
        </w:rPr>
        <w:t>。</w:t>
      </w:r>
    </w:p>
    <w:p w:rsidR="00EB67C9" w:rsidRDefault="00BD254E">
      <w:pPr>
        <w:spacing w:line="420" w:lineRule="exact"/>
        <w:ind w:firstLineChars="200" w:firstLine="480"/>
        <w:rPr>
          <w:rFonts w:ascii="宋体" w:hAnsi="宋体" w:cs="宋体"/>
          <w:sz w:val="24"/>
        </w:rPr>
      </w:pPr>
      <w:r>
        <w:rPr>
          <w:rFonts w:ascii="宋体" w:hAnsi="宋体" w:cs="宋体" w:hint="eastAsia"/>
          <w:sz w:val="24"/>
        </w:rPr>
        <w:t>2、投标保证金递交方式：</w:t>
      </w:r>
      <w:r>
        <w:rPr>
          <w:rFonts w:hAnsi="宋体" w:hint="eastAsia"/>
          <w:b/>
          <w:bCs/>
          <w:sz w:val="24"/>
          <w:u w:val="single"/>
        </w:rPr>
        <w:t>现金（密封）</w:t>
      </w:r>
      <w:r>
        <w:rPr>
          <w:rFonts w:ascii="宋体" w:hAnsi="宋体" w:cs="宋体" w:hint="eastAsia"/>
          <w:sz w:val="24"/>
        </w:rPr>
        <w:t>。</w:t>
      </w:r>
    </w:p>
    <w:p w:rsidR="00EB67C9" w:rsidRDefault="00BD254E">
      <w:pPr>
        <w:spacing w:line="420" w:lineRule="exact"/>
        <w:ind w:firstLineChars="200" w:firstLine="480"/>
        <w:rPr>
          <w:rFonts w:ascii="宋体" w:hAnsi="宋体" w:cs="宋体"/>
          <w:sz w:val="24"/>
        </w:rPr>
      </w:pPr>
      <w:r>
        <w:rPr>
          <w:rFonts w:ascii="宋体" w:hAnsi="宋体" w:cs="宋体" w:hint="eastAsia"/>
          <w:sz w:val="24"/>
        </w:rPr>
        <w:t>九、评标办法</w:t>
      </w:r>
    </w:p>
    <w:p w:rsidR="00EB67C9" w:rsidRDefault="00BD254E">
      <w:pPr>
        <w:widowControl/>
        <w:snapToGrid w:val="0"/>
        <w:spacing w:line="420" w:lineRule="exact"/>
        <w:ind w:firstLineChars="200" w:firstLine="480"/>
        <w:jc w:val="left"/>
        <w:rPr>
          <w:rFonts w:ascii="宋体" w:hAnsi="宋体" w:cs="宋体"/>
          <w:kern w:val="0"/>
          <w:sz w:val="24"/>
        </w:rPr>
      </w:pPr>
      <w:r>
        <w:rPr>
          <w:rFonts w:ascii="宋体" w:hAnsi="宋体" w:cs="宋体" w:hint="eastAsia"/>
          <w:sz w:val="24"/>
        </w:rPr>
        <w:t>本项目采用综合评分法，具体详见招标文件。</w:t>
      </w:r>
    </w:p>
    <w:p w:rsidR="00EB67C9" w:rsidRDefault="00BD254E">
      <w:pPr>
        <w:spacing w:line="420" w:lineRule="exact"/>
        <w:ind w:firstLineChars="200" w:firstLine="480"/>
        <w:rPr>
          <w:rFonts w:ascii="宋体" w:hAnsi="宋体" w:cs="宋体"/>
          <w:sz w:val="24"/>
        </w:rPr>
      </w:pPr>
      <w:bookmarkStart w:id="12" w:name="_Toc13051"/>
      <w:bookmarkStart w:id="13" w:name="_Toc387526279"/>
      <w:bookmarkStart w:id="14" w:name="_Toc387526371"/>
      <w:bookmarkStart w:id="15" w:name="_Toc387526175"/>
      <w:bookmarkStart w:id="16" w:name="_Toc397928545"/>
      <w:r>
        <w:rPr>
          <w:rFonts w:ascii="宋体" w:hAnsi="宋体" w:cs="宋体" w:hint="eastAsia"/>
          <w:sz w:val="24"/>
        </w:rPr>
        <w:t>十、发布公告的媒介</w:t>
      </w:r>
      <w:bookmarkEnd w:id="12"/>
      <w:bookmarkEnd w:id="13"/>
      <w:bookmarkEnd w:id="14"/>
      <w:bookmarkEnd w:id="15"/>
      <w:bookmarkEnd w:id="16"/>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本次招标公告在</w:t>
      </w:r>
      <w:r>
        <w:rPr>
          <w:rFonts w:ascii="宋体" w:hAnsi="宋体" w:cs="宋体" w:hint="eastAsia"/>
          <w:sz w:val="24"/>
        </w:rPr>
        <w:t>南通市中央创新区建设投资有限公司网站（http://www.ntscid.cn/）</w:t>
      </w:r>
      <w:r>
        <w:rPr>
          <w:rFonts w:ascii="宋体" w:hAnsi="宋体" w:cs="宋体" w:hint="eastAsia"/>
          <w:kern w:val="0"/>
          <w:sz w:val="24"/>
        </w:rPr>
        <w:t>发布。</w:t>
      </w:r>
    </w:p>
    <w:p w:rsidR="00EB67C9" w:rsidRDefault="00BD254E">
      <w:pPr>
        <w:widowControl/>
        <w:spacing w:line="420" w:lineRule="exact"/>
        <w:ind w:firstLineChars="200" w:firstLine="480"/>
        <w:rPr>
          <w:rFonts w:ascii="宋体" w:hAnsi="宋体" w:cs="宋体"/>
          <w:kern w:val="0"/>
          <w:sz w:val="24"/>
        </w:rPr>
      </w:pPr>
      <w:bookmarkStart w:id="17" w:name="_Toc397928546"/>
      <w:bookmarkStart w:id="18" w:name="_Toc387526280"/>
      <w:bookmarkStart w:id="19" w:name="_Toc387526372"/>
      <w:bookmarkStart w:id="20" w:name="_Toc387526176"/>
      <w:bookmarkStart w:id="21" w:name="_Toc11155"/>
      <w:r>
        <w:rPr>
          <w:rFonts w:ascii="宋体" w:hAnsi="宋体" w:cs="宋体" w:hint="eastAsia"/>
          <w:kern w:val="0"/>
          <w:sz w:val="24"/>
        </w:rPr>
        <w:t>十一、联系方式</w:t>
      </w:r>
      <w:bookmarkEnd w:id="17"/>
      <w:bookmarkEnd w:id="18"/>
      <w:bookmarkEnd w:id="19"/>
      <w:bookmarkEnd w:id="20"/>
      <w:bookmarkEnd w:id="21"/>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采购人：南通兴创资产经营管理有限公司</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联系人：</w:t>
      </w:r>
      <w:r w:rsidR="00CB38D7">
        <w:rPr>
          <w:rFonts w:ascii="宋体" w:hAnsi="宋体" w:cs="宋体" w:hint="eastAsia"/>
          <w:kern w:val="0"/>
          <w:sz w:val="24"/>
        </w:rPr>
        <w:t>崔先生</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联系电话：</w:t>
      </w:r>
      <w:r w:rsidR="00CB38D7">
        <w:rPr>
          <w:rFonts w:ascii="宋体" w:hAnsi="宋体" w:cs="宋体" w:hint="eastAsia"/>
          <w:kern w:val="0"/>
          <w:sz w:val="24"/>
        </w:rPr>
        <w:t>18962913134</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招标代理机构：江苏中房工程咨询有限公司</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 xml:space="preserve">地        址：南通市崇川区江海大道817号江海财富大厦A座7楼 </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联   系   人：吴江</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电        话：0513-68002662</w:t>
      </w:r>
    </w:p>
    <w:p w:rsidR="00EB67C9" w:rsidRDefault="00BD254E">
      <w:pPr>
        <w:widowControl/>
        <w:spacing w:line="420" w:lineRule="exact"/>
        <w:ind w:firstLineChars="200" w:firstLine="480"/>
        <w:rPr>
          <w:rFonts w:ascii="宋体" w:hAnsi="宋体" w:cs="宋体"/>
          <w:kern w:val="0"/>
          <w:sz w:val="24"/>
        </w:rPr>
      </w:pPr>
      <w:r>
        <w:rPr>
          <w:rFonts w:ascii="宋体" w:hAnsi="宋体" w:cs="宋体" w:hint="eastAsia"/>
          <w:kern w:val="0"/>
          <w:sz w:val="24"/>
        </w:rPr>
        <w:t>电 子 邮 箱：</w:t>
      </w:r>
      <w:hyperlink r:id="rId9" w:history="1">
        <w:r>
          <w:rPr>
            <w:rStyle w:val="af2"/>
            <w:rFonts w:ascii="宋体" w:hAnsi="宋体" w:cs="宋体" w:hint="eastAsia"/>
            <w:color w:val="auto"/>
            <w:kern w:val="0"/>
            <w:sz w:val="24"/>
            <w:u w:val="none"/>
          </w:rPr>
          <w:t>458101863@qq.com</w:t>
        </w:r>
      </w:hyperlink>
    </w:p>
    <w:p w:rsidR="00EB67C9" w:rsidRDefault="00BD254E">
      <w:pPr>
        <w:snapToGrid w:val="0"/>
        <w:spacing w:line="420" w:lineRule="exact"/>
        <w:jc w:val="center"/>
        <w:rPr>
          <w:rFonts w:ascii="仿宋_GB2312" w:eastAsia="仿宋_GB2312" w:hAnsi="宋体"/>
          <w:bCs/>
          <w:sz w:val="28"/>
          <w:szCs w:val="28"/>
        </w:rPr>
      </w:pPr>
      <w:r>
        <w:rPr>
          <w:rFonts w:ascii="宋体" w:hAnsi="宋体"/>
          <w:sz w:val="24"/>
        </w:rPr>
        <w:br w:type="page"/>
      </w:r>
      <w:r>
        <w:rPr>
          <w:rFonts w:ascii="仿宋_GB2312" w:eastAsia="仿宋_GB2312" w:hint="eastAsia"/>
          <w:b/>
          <w:sz w:val="36"/>
          <w:szCs w:val="36"/>
        </w:rPr>
        <w:lastRenderedPageBreak/>
        <w:t>第二部分  投标须知</w:t>
      </w:r>
    </w:p>
    <w:p w:rsidR="00EB67C9" w:rsidRDefault="00EB67C9">
      <w:pPr>
        <w:snapToGrid w:val="0"/>
        <w:spacing w:line="420" w:lineRule="exact"/>
        <w:ind w:firstLineChars="200" w:firstLine="482"/>
        <w:jc w:val="left"/>
        <w:outlineLvl w:val="0"/>
        <w:rPr>
          <w:rFonts w:hAnsi="宋体"/>
          <w:b/>
          <w:sz w:val="24"/>
        </w:rPr>
      </w:pPr>
    </w:p>
    <w:p w:rsidR="00EB67C9" w:rsidRDefault="00BD254E">
      <w:pPr>
        <w:snapToGrid w:val="0"/>
        <w:spacing w:line="420" w:lineRule="exact"/>
        <w:ind w:firstLineChars="200" w:firstLine="482"/>
        <w:jc w:val="left"/>
        <w:outlineLvl w:val="0"/>
        <w:rPr>
          <w:sz w:val="24"/>
        </w:rPr>
      </w:pPr>
      <w:r>
        <w:rPr>
          <w:rFonts w:hAnsi="宋体"/>
          <w:b/>
          <w:sz w:val="24"/>
        </w:rPr>
        <w:t>一、招标文件由采购人解释</w:t>
      </w:r>
      <w:r>
        <w:rPr>
          <w:rFonts w:hAnsi="宋体"/>
          <w:sz w:val="24"/>
        </w:rPr>
        <w:t>。</w:t>
      </w:r>
    </w:p>
    <w:p w:rsidR="00EB67C9" w:rsidRDefault="00BD254E">
      <w:pPr>
        <w:snapToGrid w:val="0"/>
        <w:spacing w:line="420" w:lineRule="exact"/>
        <w:ind w:firstLineChars="200" w:firstLine="480"/>
        <w:jc w:val="left"/>
        <w:rPr>
          <w:b/>
          <w:sz w:val="24"/>
        </w:rPr>
      </w:pPr>
      <w:r>
        <w:rPr>
          <w:sz w:val="24"/>
        </w:rPr>
        <w:t>1</w:t>
      </w:r>
      <w:r>
        <w:rPr>
          <w:rFonts w:hAnsi="宋体"/>
          <w:sz w:val="24"/>
        </w:rPr>
        <w:t>、</w:t>
      </w:r>
      <w:r>
        <w:rPr>
          <w:rFonts w:hAnsi="宋体" w:hint="eastAsia"/>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Ansi="宋体" w:hint="eastAsia"/>
          <w:b/>
          <w:sz w:val="24"/>
        </w:rPr>
        <w:t>发布</w:t>
      </w:r>
      <w:r>
        <w:rPr>
          <w:rFonts w:hAnsi="宋体"/>
          <w:b/>
          <w:sz w:val="24"/>
        </w:rPr>
        <w:t>开始之日起</w:t>
      </w:r>
      <w:r>
        <w:rPr>
          <w:rFonts w:hint="eastAsia"/>
          <w:sz w:val="24"/>
        </w:rPr>
        <w:t>3</w:t>
      </w:r>
      <w:r>
        <w:rPr>
          <w:rFonts w:hAnsi="宋体"/>
          <w:sz w:val="24"/>
        </w:rPr>
        <w:t>日内以书面形式提出询问或疑问。未在规定的</w:t>
      </w:r>
      <w:r>
        <w:rPr>
          <w:rFonts w:hint="eastAsia"/>
          <w:sz w:val="24"/>
        </w:rPr>
        <w:t>3</w:t>
      </w:r>
      <w:r>
        <w:rPr>
          <w:rFonts w:hAnsi="宋体"/>
          <w:sz w:val="24"/>
        </w:rPr>
        <w:t>日内提出询问或疑问的，视同</w:t>
      </w:r>
      <w:r>
        <w:rPr>
          <w:rFonts w:hAnsi="宋体" w:hint="eastAsia"/>
          <w:sz w:val="24"/>
        </w:rPr>
        <w:t>投标人</w:t>
      </w:r>
      <w:r>
        <w:rPr>
          <w:rFonts w:hAnsi="宋体"/>
          <w:sz w:val="24"/>
        </w:rPr>
        <w:t>理解并接受本招标文件所有内容，并由此引起的投标损失自负。</w:t>
      </w:r>
      <w:r>
        <w:rPr>
          <w:rFonts w:hAnsi="宋体" w:hint="eastAsia"/>
          <w:sz w:val="24"/>
        </w:rPr>
        <w:t>投标人</w:t>
      </w:r>
      <w:r>
        <w:rPr>
          <w:rFonts w:hAnsi="宋体"/>
          <w:sz w:val="24"/>
        </w:rPr>
        <w:t>不得在招标结束后针对招标文件所有内容提出质疑事项。</w:t>
      </w:r>
      <w:r>
        <w:rPr>
          <w:rFonts w:hAnsi="宋体"/>
          <w:b/>
          <w:sz w:val="24"/>
        </w:rPr>
        <w:t>非书面形式的不作为日后质疑提出的依据。</w:t>
      </w:r>
    </w:p>
    <w:p w:rsidR="00EB67C9" w:rsidRDefault="00BD254E">
      <w:pPr>
        <w:snapToGrid w:val="0"/>
        <w:spacing w:line="420" w:lineRule="exact"/>
        <w:ind w:firstLineChars="200" w:firstLine="480"/>
        <w:jc w:val="left"/>
        <w:rPr>
          <w:sz w:val="24"/>
        </w:rPr>
      </w:pPr>
      <w:r>
        <w:rPr>
          <w:sz w:val="24"/>
        </w:rPr>
        <w:t>2</w:t>
      </w:r>
      <w:r>
        <w:rPr>
          <w:rFonts w:hAnsi="宋体"/>
          <w:sz w:val="24"/>
        </w:rPr>
        <w:t>、投标人应认真审阅招标文件中所有的事项、格式、条款和规范要求等，如果投标人没有按照招标文件要求提交投标文件，或者投标文件没有对招标文件做出实质性响应，其投标将被拒绝，投标人自行承担责任。</w:t>
      </w:r>
    </w:p>
    <w:p w:rsidR="00EB67C9" w:rsidRDefault="00BD254E">
      <w:pPr>
        <w:snapToGrid w:val="0"/>
        <w:spacing w:line="420" w:lineRule="exact"/>
        <w:ind w:firstLineChars="200" w:firstLine="482"/>
        <w:jc w:val="left"/>
        <w:rPr>
          <w:b/>
          <w:sz w:val="24"/>
        </w:rPr>
      </w:pPr>
      <w:r>
        <w:rPr>
          <w:rFonts w:hAnsi="宋体"/>
          <w:b/>
          <w:sz w:val="24"/>
        </w:rPr>
        <w:t>二、招标文件的澄清、修改、答疑</w:t>
      </w:r>
    </w:p>
    <w:p w:rsidR="00EB67C9" w:rsidRDefault="00BD254E">
      <w:pPr>
        <w:pStyle w:val="a3"/>
        <w:snapToGrid w:val="0"/>
        <w:spacing w:after="0" w:line="420" w:lineRule="exact"/>
        <w:ind w:leftChars="0" w:left="0" w:firstLineChars="200" w:firstLine="480"/>
        <w:jc w:val="left"/>
        <w:rPr>
          <w:sz w:val="24"/>
        </w:rPr>
      </w:pPr>
      <w:r>
        <w:rPr>
          <w:sz w:val="24"/>
        </w:rPr>
        <w:t>1</w:t>
      </w:r>
      <w:r>
        <w:rPr>
          <w:rFonts w:hAnsi="宋体"/>
          <w:sz w:val="24"/>
        </w:rPr>
        <w:t>、采购人有权对发出的招标文件进行必要的澄清或修改。</w:t>
      </w:r>
    </w:p>
    <w:p w:rsidR="00EB67C9" w:rsidRDefault="00BD254E">
      <w:pPr>
        <w:pStyle w:val="a3"/>
        <w:snapToGrid w:val="0"/>
        <w:spacing w:after="0" w:line="420" w:lineRule="exact"/>
        <w:ind w:leftChars="0" w:left="0" w:firstLineChars="200" w:firstLine="480"/>
        <w:jc w:val="left"/>
        <w:rPr>
          <w:sz w:val="24"/>
        </w:rPr>
      </w:pPr>
      <w:r>
        <w:rPr>
          <w:sz w:val="24"/>
        </w:rPr>
        <w:t>2</w:t>
      </w:r>
      <w:r>
        <w:rPr>
          <w:rFonts w:hAnsi="宋体"/>
          <w:sz w:val="24"/>
        </w:rPr>
        <w:t>、采购人可视情取消、延长相关时间，不负责解释。</w:t>
      </w:r>
    </w:p>
    <w:p w:rsidR="00EB67C9" w:rsidRDefault="00BD254E">
      <w:pPr>
        <w:pStyle w:val="a3"/>
        <w:snapToGrid w:val="0"/>
        <w:spacing w:after="0" w:line="420" w:lineRule="exact"/>
        <w:ind w:leftChars="0" w:left="0" w:firstLineChars="200" w:firstLine="480"/>
        <w:jc w:val="left"/>
        <w:rPr>
          <w:sz w:val="24"/>
        </w:rPr>
      </w:pPr>
      <w:r>
        <w:rPr>
          <w:sz w:val="24"/>
        </w:rPr>
        <w:t>3</w:t>
      </w:r>
      <w:r>
        <w:rPr>
          <w:rFonts w:hAnsi="宋体"/>
          <w:sz w:val="24"/>
        </w:rPr>
        <w:t>、采购人对招标文件的澄清、修改将构成招标文件的一部分，对投标人具有约束力。</w:t>
      </w:r>
    </w:p>
    <w:p w:rsidR="00EB67C9" w:rsidRDefault="00BD254E">
      <w:pPr>
        <w:pStyle w:val="a3"/>
        <w:snapToGrid w:val="0"/>
        <w:spacing w:after="0" w:line="420" w:lineRule="exact"/>
        <w:ind w:leftChars="0" w:left="0" w:firstLineChars="200" w:firstLine="480"/>
        <w:jc w:val="left"/>
        <w:rPr>
          <w:sz w:val="24"/>
        </w:rPr>
      </w:pPr>
      <w:r>
        <w:rPr>
          <w:sz w:val="24"/>
        </w:rPr>
        <w:t>4</w:t>
      </w:r>
      <w:r>
        <w:rPr>
          <w:rFonts w:hAnsi="宋体"/>
          <w:sz w:val="24"/>
        </w:rPr>
        <w:t>、投标人由于对招标文件的任何推论和误解以及采购人对有关问题的口头解释所造成的后果，均由投标人自负。</w:t>
      </w:r>
    </w:p>
    <w:p w:rsidR="00EB67C9" w:rsidRDefault="00BD254E">
      <w:pPr>
        <w:pStyle w:val="a3"/>
        <w:snapToGrid w:val="0"/>
        <w:spacing w:after="0" w:line="420" w:lineRule="exact"/>
        <w:ind w:leftChars="0" w:left="0" w:firstLineChars="200" w:firstLine="480"/>
        <w:contextualSpacing/>
        <w:jc w:val="left"/>
        <w:rPr>
          <w:sz w:val="24"/>
        </w:rPr>
      </w:pPr>
      <w:r>
        <w:rPr>
          <w:sz w:val="24"/>
        </w:rPr>
        <w:t>5</w:t>
      </w:r>
      <w:r>
        <w:rPr>
          <w:rFonts w:hAnsi="宋体"/>
          <w:sz w:val="24"/>
        </w:rPr>
        <w:t>、采购人或采购单位视情组织答疑会。</w:t>
      </w:r>
    </w:p>
    <w:p w:rsidR="00EB67C9" w:rsidRDefault="00BD254E">
      <w:pPr>
        <w:snapToGrid w:val="0"/>
        <w:spacing w:line="420" w:lineRule="exact"/>
        <w:ind w:firstLineChars="200" w:firstLine="482"/>
        <w:jc w:val="left"/>
        <w:rPr>
          <w:b/>
          <w:sz w:val="24"/>
        </w:rPr>
      </w:pPr>
      <w:r>
        <w:rPr>
          <w:rFonts w:hAnsi="宋体"/>
          <w:b/>
          <w:sz w:val="24"/>
        </w:rPr>
        <w:t>三、投标报价</w:t>
      </w:r>
    </w:p>
    <w:p w:rsidR="00EB67C9" w:rsidRDefault="00BD254E">
      <w:pPr>
        <w:pStyle w:val="a3"/>
        <w:snapToGrid w:val="0"/>
        <w:spacing w:after="0" w:line="420" w:lineRule="exact"/>
        <w:ind w:leftChars="0" w:left="0" w:firstLineChars="200" w:firstLine="480"/>
        <w:jc w:val="left"/>
        <w:rPr>
          <w:rFonts w:hAnsi="宋体"/>
          <w:sz w:val="24"/>
        </w:rPr>
      </w:pPr>
      <w:r>
        <w:rPr>
          <w:rFonts w:hAnsi="宋体"/>
          <w:sz w:val="24"/>
        </w:rPr>
        <w:t>一个</w:t>
      </w:r>
      <w:r>
        <w:rPr>
          <w:rFonts w:hAnsi="宋体" w:hint="eastAsia"/>
          <w:sz w:val="24"/>
        </w:rPr>
        <w:t>包</w:t>
      </w:r>
      <w:r>
        <w:rPr>
          <w:rFonts w:hAnsi="宋体"/>
          <w:sz w:val="24"/>
        </w:rPr>
        <w:t>只允许一个报价，不接受任何有选择性的报价。</w:t>
      </w:r>
    </w:p>
    <w:p w:rsidR="00EB67C9" w:rsidRDefault="00BD254E">
      <w:pPr>
        <w:pStyle w:val="a5"/>
        <w:widowControl/>
        <w:tabs>
          <w:tab w:val="left" w:pos="540"/>
        </w:tabs>
        <w:snapToGrid w:val="0"/>
        <w:spacing w:line="420" w:lineRule="exact"/>
        <w:ind w:left="540" w:firstLine="0"/>
        <w:contextualSpacing/>
        <w:jc w:val="left"/>
      </w:pPr>
      <w:r>
        <w:rPr>
          <w:rFonts w:hAnsi="宋体"/>
          <w:b/>
        </w:rPr>
        <w:t>四、投标文件的编写、份数和签署</w:t>
      </w:r>
    </w:p>
    <w:p w:rsidR="00EB67C9" w:rsidRDefault="00BD254E">
      <w:pPr>
        <w:snapToGrid w:val="0"/>
        <w:spacing w:line="420" w:lineRule="exact"/>
        <w:ind w:firstLineChars="200" w:firstLine="480"/>
        <w:jc w:val="left"/>
        <w:rPr>
          <w:sz w:val="24"/>
        </w:rPr>
      </w:pPr>
      <w:r>
        <w:rPr>
          <w:sz w:val="24"/>
        </w:rPr>
        <w:t>1</w:t>
      </w:r>
      <w:r>
        <w:rPr>
          <w:rFonts w:hAnsi="宋体"/>
          <w:sz w:val="24"/>
        </w:rPr>
        <w:t>、投标人按第七部分</w:t>
      </w:r>
      <w:r>
        <w:rPr>
          <w:rFonts w:hint="eastAsia"/>
          <w:sz w:val="24"/>
        </w:rPr>
        <w:t>“</w:t>
      </w:r>
      <w:r>
        <w:rPr>
          <w:rFonts w:hAnsi="宋体"/>
          <w:sz w:val="24"/>
        </w:rPr>
        <w:t>投标文件组成</w:t>
      </w:r>
      <w:r>
        <w:rPr>
          <w:rFonts w:hAnsi="宋体" w:hint="eastAsia"/>
          <w:sz w:val="24"/>
        </w:rPr>
        <w:t>”</w:t>
      </w:r>
      <w:r>
        <w:rPr>
          <w:rFonts w:hAnsi="宋体"/>
          <w:sz w:val="24"/>
        </w:rPr>
        <w:t>编写投标文件，</w:t>
      </w:r>
      <w:r>
        <w:rPr>
          <w:rFonts w:hAnsi="宋体"/>
          <w:kern w:val="0"/>
          <w:sz w:val="24"/>
          <w:lang w:val="zh-CN"/>
        </w:rPr>
        <w:t>投标文件规格幅面</w:t>
      </w:r>
      <w:r>
        <w:rPr>
          <w:sz w:val="24"/>
        </w:rPr>
        <w:t>A4</w:t>
      </w:r>
      <w:r>
        <w:rPr>
          <w:rFonts w:hAnsi="宋体"/>
          <w:sz w:val="24"/>
        </w:rPr>
        <w:t>纸（图纸等除外），</w:t>
      </w:r>
      <w:r>
        <w:rPr>
          <w:rFonts w:hAnsi="宋体"/>
          <w:kern w:val="0"/>
          <w:sz w:val="24"/>
          <w:lang w:val="zh-CN"/>
        </w:rPr>
        <w:t>正文</w:t>
      </w:r>
      <w:r>
        <w:rPr>
          <w:rFonts w:hAnsi="宋体" w:hint="eastAsia"/>
          <w:kern w:val="0"/>
          <w:sz w:val="24"/>
          <w:lang w:val="zh-CN"/>
        </w:rPr>
        <w:t>可</w:t>
      </w:r>
      <w:r>
        <w:rPr>
          <w:rFonts w:hAnsi="宋体"/>
          <w:kern w:val="0"/>
          <w:sz w:val="24"/>
          <w:lang w:val="zh-CN"/>
        </w:rPr>
        <w:t>使用宋体四号字，按照招标文件所规定的内容顺序，统一编目、编页码装订（投标文件中复印件及彩色宣传资料等均须与投标文件正文一起逐页编排页码）。由于编排混乱导致投标文件被误读或查找不到，其责任应当由投标人承担。</w:t>
      </w:r>
      <w:r>
        <w:rPr>
          <w:rFonts w:hAnsi="宋体"/>
          <w:sz w:val="24"/>
        </w:rPr>
        <w:t>不得将内容拆开投标，并牢固装订成册。不允许使用活页夹、拉杆夹、文件夹、塑料方便式书脊（插入式或穿孔式）装订。投标文件不得行间插字、涂改、增删，如修补错漏处，须经投标文件签署人签字并加盖公章。</w:t>
      </w:r>
    </w:p>
    <w:p w:rsidR="00EB67C9" w:rsidRDefault="00BD254E">
      <w:pPr>
        <w:snapToGrid w:val="0"/>
        <w:spacing w:line="420" w:lineRule="exact"/>
        <w:ind w:firstLineChars="200" w:firstLine="480"/>
        <w:jc w:val="left"/>
        <w:rPr>
          <w:sz w:val="24"/>
        </w:rPr>
      </w:pPr>
      <w:r>
        <w:rPr>
          <w:sz w:val="24"/>
        </w:rPr>
        <w:t>2</w:t>
      </w:r>
      <w:r>
        <w:rPr>
          <w:rFonts w:hAnsi="宋体"/>
          <w:sz w:val="24"/>
        </w:rPr>
        <w:t>、投标文件</w:t>
      </w:r>
      <w:r>
        <w:rPr>
          <w:rFonts w:hAnsi="宋体" w:hint="eastAsia"/>
          <w:sz w:val="24"/>
        </w:rPr>
        <w:t>的</w:t>
      </w:r>
      <w:r>
        <w:rPr>
          <w:rFonts w:hAnsi="宋体" w:hint="eastAsia"/>
          <w:b/>
          <w:sz w:val="24"/>
        </w:rPr>
        <w:t>资格审查资料、商务技术标、报价标均为</w:t>
      </w:r>
      <w:r>
        <w:rPr>
          <w:rFonts w:hAnsi="宋体"/>
          <w:b/>
          <w:sz w:val="24"/>
          <w:lang w:val="zh-CN"/>
        </w:rPr>
        <w:t>一</w:t>
      </w:r>
      <w:r>
        <w:rPr>
          <w:rFonts w:hAnsi="宋体"/>
          <w:b/>
          <w:sz w:val="24"/>
        </w:rPr>
        <w:t>份正本和四份副本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Ansi="宋体" w:hint="eastAsia"/>
          <w:sz w:val="24"/>
        </w:rPr>
        <w:t>”</w:t>
      </w:r>
      <w:r>
        <w:rPr>
          <w:rFonts w:hAnsi="宋体"/>
          <w:sz w:val="24"/>
        </w:rPr>
        <w:t>、</w:t>
      </w:r>
      <w:r>
        <w:rPr>
          <w:rFonts w:hAnsi="宋体" w:hint="eastAsia"/>
          <w:sz w:val="24"/>
        </w:rPr>
        <w:t>“</w:t>
      </w:r>
      <w:r>
        <w:rPr>
          <w:rFonts w:hAnsi="宋体"/>
          <w:sz w:val="24"/>
        </w:rPr>
        <w:t>副本</w:t>
      </w:r>
      <w:r>
        <w:rPr>
          <w:rFonts w:hAnsi="宋体" w:hint="eastAsia"/>
          <w:sz w:val="24"/>
        </w:rPr>
        <w:t>”</w:t>
      </w:r>
      <w:r>
        <w:rPr>
          <w:rFonts w:hAnsi="宋体"/>
          <w:sz w:val="24"/>
        </w:rPr>
        <w:t>字样。</w:t>
      </w:r>
    </w:p>
    <w:p w:rsidR="00EB67C9" w:rsidRDefault="00BD254E">
      <w:pPr>
        <w:snapToGrid w:val="0"/>
        <w:spacing w:line="420" w:lineRule="exact"/>
        <w:ind w:firstLineChars="200" w:firstLine="480"/>
        <w:jc w:val="left"/>
        <w:rPr>
          <w:sz w:val="24"/>
        </w:rPr>
      </w:pPr>
      <w:r>
        <w:rPr>
          <w:sz w:val="24"/>
        </w:rPr>
        <w:t>3</w:t>
      </w:r>
      <w:r>
        <w:rPr>
          <w:rFonts w:hAnsi="宋体"/>
          <w:sz w:val="24"/>
        </w:rPr>
        <w:t>、投标文件正本须打印并由投标人法定代表人或授权人签字并加盖单位印章。</w:t>
      </w:r>
      <w:r>
        <w:rPr>
          <w:rFonts w:hAnsi="宋体"/>
          <w:sz w:val="24"/>
        </w:rPr>
        <w:lastRenderedPageBreak/>
        <w:t>副本可复印，但须加盖单位印章。</w:t>
      </w:r>
    </w:p>
    <w:p w:rsidR="00EB67C9" w:rsidRDefault="00BD254E">
      <w:pPr>
        <w:snapToGrid w:val="0"/>
        <w:spacing w:line="420" w:lineRule="exact"/>
        <w:ind w:firstLineChars="200" w:firstLine="482"/>
        <w:jc w:val="left"/>
        <w:rPr>
          <w:b/>
          <w:sz w:val="24"/>
        </w:rPr>
      </w:pPr>
      <w:r>
        <w:rPr>
          <w:rFonts w:hAnsi="宋体"/>
          <w:b/>
          <w:sz w:val="24"/>
        </w:rPr>
        <w:t>五、投标文件的密封及标记</w:t>
      </w:r>
    </w:p>
    <w:p w:rsidR="00EB67C9" w:rsidRDefault="00BD254E">
      <w:pPr>
        <w:snapToGrid w:val="0"/>
        <w:spacing w:line="420" w:lineRule="exact"/>
        <w:ind w:firstLineChars="200" w:firstLine="480"/>
        <w:jc w:val="left"/>
        <w:rPr>
          <w:sz w:val="24"/>
        </w:rPr>
      </w:pPr>
      <w:r>
        <w:rPr>
          <w:sz w:val="24"/>
        </w:rPr>
        <w:t>1</w:t>
      </w:r>
      <w:r>
        <w:rPr>
          <w:rFonts w:hAnsi="宋体"/>
          <w:sz w:val="24"/>
        </w:rPr>
        <w:t>、投标人</w:t>
      </w:r>
      <w:r>
        <w:rPr>
          <w:rFonts w:hAnsi="宋体" w:hint="eastAsia"/>
          <w:sz w:val="24"/>
        </w:rPr>
        <w:t>可以</w:t>
      </w:r>
      <w:r>
        <w:rPr>
          <w:rFonts w:hAnsi="宋体"/>
          <w:sz w:val="24"/>
        </w:rPr>
        <w:t>将正本、副本及图纸类等（如需提供图纸等其它资料的话）合并密封，统一装在一个密封袋或密封箱内（如有</w:t>
      </w:r>
      <w:r>
        <w:rPr>
          <w:sz w:val="24"/>
        </w:rPr>
        <w:t>A3</w:t>
      </w:r>
      <w:r>
        <w:rPr>
          <w:rFonts w:hAnsi="宋体"/>
          <w:sz w:val="24"/>
        </w:rPr>
        <w:t>大小的图纸类，可单独密封）。正本、副本分别密封的，封袋上应标明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rsidR="00EB67C9" w:rsidRDefault="00BD254E">
      <w:pPr>
        <w:snapToGrid w:val="0"/>
        <w:spacing w:line="420" w:lineRule="exact"/>
        <w:ind w:firstLineChars="200" w:firstLine="480"/>
        <w:jc w:val="left"/>
        <w:rPr>
          <w:rFonts w:hAnsi="宋体"/>
          <w:sz w:val="24"/>
        </w:rPr>
      </w:pPr>
      <w:r>
        <w:rPr>
          <w:sz w:val="24"/>
        </w:rPr>
        <w:t>2</w:t>
      </w:r>
      <w:r>
        <w:rPr>
          <w:rFonts w:hAnsi="宋体"/>
          <w:sz w:val="24"/>
        </w:rPr>
        <w:t>、</w:t>
      </w:r>
      <w:r>
        <w:rPr>
          <w:rFonts w:hAnsi="宋体" w:hint="eastAsia"/>
          <w:sz w:val="24"/>
        </w:rPr>
        <w:t>报价标</w:t>
      </w:r>
      <w:r>
        <w:rPr>
          <w:rFonts w:hAnsi="宋体"/>
          <w:sz w:val="24"/>
        </w:rPr>
        <w:t>须单独密封，不得出现于</w:t>
      </w:r>
      <w:r>
        <w:rPr>
          <w:rFonts w:hAnsi="宋体" w:hint="eastAsia"/>
          <w:sz w:val="24"/>
        </w:rPr>
        <w:t>资格审查资料、商务技术标</w:t>
      </w:r>
      <w:r>
        <w:rPr>
          <w:rFonts w:hAnsi="宋体"/>
          <w:sz w:val="24"/>
        </w:rPr>
        <w:t>正本或副本等投标资料中。</w:t>
      </w:r>
    </w:p>
    <w:p w:rsidR="00EB67C9" w:rsidRDefault="00BD254E">
      <w:pPr>
        <w:snapToGrid w:val="0"/>
        <w:spacing w:line="420" w:lineRule="exact"/>
        <w:ind w:firstLineChars="200" w:firstLine="480"/>
        <w:jc w:val="left"/>
        <w:rPr>
          <w:sz w:val="24"/>
        </w:rPr>
      </w:pPr>
      <w:r>
        <w:rPr>
          <w:sz w:val="24"/>
        </w:rPr>
        <w:t>3</w:t>
      </w:r>
      <w:r>
        <w:rPr>
          <w:rFonts w:hAnsi="宋体"/>
          <w:sz w:val="24"/>
        </w:rPr>
        <w:t>、所有原件</w:t>
      </w:r>
      <w:r>
        <w:rPr>
          <w:rFonts w:hAnsi="宋体" w:hint="eastAsia"/>
          <w:sz w:val="24"/>
        </w:rPr>
        <w:t>资料</w:t>
      </w:r>
      <w:r>
        <w:rPr>
          <w:rFonts w:hAnsi="宋体"/>
          <w:sz w:val="24"/>
        </w:rPr>
        <w:t>放入原件包，单独密封。</w:t>
      </w:r>
    </w:p>
    <w:p w:rsidR="00EB67C9" w:rsidRDefault="00BD254E">
      <w:pPr>
        <w:snapToGrid w:val="0"/>
        <w:spacing w:line="420" w:lineRule="exact"/>
        <w:ind w:firstLineChars="200" w:firstLine="480"/>
        <w:rPr>
          <w:rFonts w:hAnsi="宋体"/>
          <w:sz w:val="24"/>
        </w:rPr>
      </w:pPr>
      <w:r>
        <w:rPr>
          <w:rFonts w:hAnsi="宋体"/>
          <w:sz w:val="24"/>
        </w:rPr>
        <w:t>4</w:t>
      </w:r>
      <w:r>
        <w:rPr>
          <w:rFonts w:hAnsi="宋体"/>
          <w:sz w:val="24"/>
        </w:rPr>
        <w:t>、投标文件的</w:t>
      </w:r>
      <w:r>
        <w:rPr>
          <w:rFonts w:hAnsi="宋体" w:hint="eastAsia"/>
          <w:sz w:val="24"/>
        </w:rPr>
        <w:t>原件包、</w:t>
      </w:r>
      <w:r>
        <w:rPr>
          <w:rFonts w:hAnsi="宋体"/>
          <w:sz w:val="24"/>
        </w:rPr>
        <w:t>资格审查资料、商务技术标和报价标应分别密封，并在封袋上写明</w:t>
      </w:r>
      <w:r>
        <w:rPr>
          <w:rFonts w:hAnsi="宋体" w:hint="eastAsia"/>
          <w:sz w:val="24"/>
        </w:rPr>
        <w:t>“</w:t>
      </w:r>
      <w:r>
        <w:rPr>
          <w:rFonts w:hAnsi="宋体" w:hint="eastAsia"/>
          <w:b/>
          <w:sz w:val="24"/>
        </w:rPr>
        <w:t>原件包</w:t>
      </w:r>
      <w:r>
        <w:rPr>
          <w:rFonts w:hAnsi="宋体" w:hint="eastAsia"/>
          <w:sz w:val="24"/>
        </w:rPr>
        <w:t>”、“</w:t>
      </w:r>
      <w:r>
        <w:rPr>
          <w:rFonts w:hAnsi="宋体"/>
          <w:b/>
          <w:sz w:val="24"/>
        </w:rPr>
        <w:t>资格审查资料</w:t>
      </w:r>
      <w:r>
        <w:rPr>
          <w:rFonts w:hAnsi="宋体" w:hint="eastAsia"/>
          <w:sz w:val="24"/>
        </w:rPr>
        <w:t>”</w:t>
      </w:r>
      <w:r>
        <w:rPr>
          <w:rFonts w:hAnsi="宋体"/>
          <w:sz w:val="24"/>
        </w:rPr>
        <w:t>、</w:t>
      </w:r>
      <w:r>
        <w:rPr>
          <w:rFonts w:hAnsi="宋体" w:hint="eastAsia"/>
          <w:sz w:val="24"/>
        </w:rPr>
        <w:t>“</w:t>
      </w:r>
      <w:r>
        <w:rPr>
          <w:rFonts w:hAnsi="宋体"/>
          <w:b/>
          <w:sz w:val="24"/>
        </w:rPr>
        <w:t>商务技术标</w:t>
      </w:r>
      <w:r>
        <w:rPr>
          <w:rFonts w:hAnsi="宋体" w:hint="eastAsia"/>
          <w:sz w:val="24"/>
        </w:rPr>
        <w:t>”、“</w:t>
      </w:r>
      <w:r>
        <w:rPr>
          <w:rFonts w:hAnsi="宋体"/>
          <w:b/>
          <w:sz w:val="24"/>
        </w:rPr>
        <w:t>报价标</w:t>
      </w:r>
      <w:r>
        <w:rPr>
          <w:rFonts w:hAnsi="宋体" w:hint="eastAsia"/>
          <w:sz w:val="24"/>
        </w:rPr>
        <w:t>”</w:t>
      </w:r>
      <w:r>
        <w:rPr>
          <w:rFonts w:hAnsi="宋体"/>
          <w:sz w:val="24"/>
        </w:rPr>
        <w:t>，同时还要写明采购人名称、项目名称及投标人名称。封袋上应加盖投标人公章。</w:t>
      </w:r>
    </w:p>
    <w:p w:rsidR="00EB67C9" w:rsidRDefault="00BD254E">
      <w:pPr>
        <w:snapToGrid w:val="0"/>
        <w:spacing w:line="420" w:lineRule="exact"/>
        <w:ind w:firstLineChars="200" w:firstLine="482"/>
        <w:jc w:val="left"/>
        <w:rPr>
          <w:rFonts w:ascii="宋体" w:hAnsi="宋体"/>
          <w:sz w:val="24"/>
        </w:rPr>
      </w:pPr>
      <w:r>
        <w:rPr>
          <w:rFonts w:hAnsi="宋体" w:hint="eastAsia"/>
          <w:b/>
          <w:sz w:val="24"/>
        </w:rPr>
        <w:t>未按上述规定密封的投标文件，采购人不予接收</w:t>
      </w:r>
      <w:r>
        <w:rPr>
          <w:rFonts w:hAnsi="宋体" w:hint="eastAsia"/>
          <w:sz w:val="24"/>
        </w:rPr>
        <w:t>。</w:t>
      </w:r>
    </w:p>
    <w:p w:rsidR="00EB67C9" w:rsidRDefault="00BD254E">
      <w:pPr>
        <w:snapToGrid w:val="0"/>
        <w:spacing w:line="420" w:lineRule="exact"/>
        <w:ind w:firstLineChars="200" w:firstLine="482"/>
        <w:jc w:val="left"/>
        <w:rPr>
          <w:rFonts w:hAnsi="宋体"/>
          <w:b/>
          <w:sz w:val="24"/>
        </w:rPr>
      </w:pPr>
      <w:r>
        <w:rPr>
          <w:rFonts w:hAnsi="宋体"/>
          <w:b/>
          <w:sz w:val="24"/>
        </w:rPr>
        <w:t>六、投标文件的递交时间</w:t>
      </w:r>
    </w:p>
    <w:p w:rsidR="00EB67C9" w:rsidRDefault="00BD254E">
      <w:pPr>
        <w:snapToGrid w:val="0"/>
        <w:spacing w:line="420" w:lineRule="exact"/>
        <w:ind w:firstLineChars="200" w:firstLine="480"/>
        <w:jc w:val="left"/>
        <w:rPr>
          <w:rFonts w:hAnsi="宋体"/>
          <w:sz w:val="24"/>
        </w:rPr>
      </w:pPr>
      <w:r>
        <w:rPr>
          <w:rFonts w:hAnsi="宋体"/>
          <w:sz w:val="24"/>
        </w:rPr>
        <w:t>投标人必须在规定的投标文件</w:t>
      </w:r>
      <w:r>
        <w:rPr>
          <w:rFonts w:hAnsi="宋体" w:hint="eastAsia"/>
          <w:sz w:val="24"/>
        </w:rPr>
        <w:t>递交</w:t>
      </w:r>
      <w:r>
        <w:rPr>
          <w:rFonts w:hAnsi="宋体"/>
          <w:sz w:val="24"/>
        </w:rPr>
        <w:t>截止时间前送达采购人。采购人将拒绝接收在投标截止时间后递交的投标文件。</w:t>
      </w:r>
    </w:p>
    <w:p w:rsidR="00EB67C9" w:rsidRDefault="00BD254E">
      <w:pPr>
        <w:snapToGrid w:val="0"/>
        <w:spacing w:line="420" w:lineRule="exact"/>
        <w:ind w:firstLineChars="206" w:firstLine="496"/>
        <w:outlineLvl w:val="1"/>
        <w:rPr>
          <w:sz w:val="24"/>
        </w:rPr>
      </w:pPr>
      <w:r>
        <w:rPr>
          <w:rFonts w:hAnsi="宋体" w:hint="eastAsia"/>
          <w:b/>
          <w:sz w:val="24"/>
        </w:rPr>
        <w:t>七、</w:t>
      </w:r>
      <w:r>
        <w:rPr>
          <w:b/>
          <w:sz w:val="24"/>
        </w:rPr>
        <w:t>投标保证金</w:t>
      </w:r>
    </w:p>
    <w:p w:rsidR="00EB67C9" w:rsidRDefault="00BD254E">
      <w:pPr>
        <w:spacing w:line="420" w:lineRule="exact"/>
        <w:ind w:firstLineChars="200" w:firstLine="480"/>
        <w:rPr>
          <w:sz w:val="24"/>
        </w:rPr>
      </w:pPr>
      <w:r>
        <w:rPr>
          <w:sz w:val="24"/>
        </w:rPr>
        <w:t>1</w:t>
      </w:r>
      <w:r>
        <w:rPr>
          <w:rFonts w:hAnsi="宋体"/>
          <w:sz w:val="24"/>
        </w:rPr>
        <w:t>、本项目投标保证金</w:t>
      </w:r>
      <w:r>
        <w:rPr>
          <w:rFonts w:hAnsi="宋体" w:hint="eastAsia"/>
          <w:sz w:val="24"/>
        </w:rPr>
        <w:t>金额：</w:t>
      </w:r>
      <w:r w:rsidR="005F6E6A">
        <w:rPr>
          <w:rFonts w:ascii="宋体" w:hAnsi="宋体" w:cs="宋体" w:hint="eastAsia"/>
          <w:b/>
          <w:sz w:val="24"/>
          <w:u w:val="single"/>
        </w:rPr>
        <w:t>捌千元整</w:t>
      </w:r>
    </w:p>
    <w:p w:rsidR="00EB67C9" w:rsidRDefault="00BD254E" w:rsidP="005F6E6A">
      <w:pPr>
        <w:widowControl/>
        <w:spacing w:line="420" w:lineRule="exact"/>
        <w:ind w:firstLineChars="200" w:firstLine="480"/>
        <w:jc w:val="left"/>
        <w:rPr>
          <w:rFonts w:ascii="黑体" w:eastAsia="黑体" w:hAnsi="黑体"/>
          <w:sz w:val="24"/>
        </w:rPr>
      </w:pPr>
      <w:r>
        <w:rPr>
          <w:bCs/>
          <w:sz w:val="24"/>
        </w:rPr>
        <w:t>2</w:t>
      </w:r>
      <w:r>
        <w:rPr>
          <w:rFonts w:hAnsi="宋体"/>
          <w:bCs/>
          <w:sz w:val="24"/>
        </w:rPr>
        <w:t>、投标保证金仅限</w:t>
      </w:r>
      <w:r w:rsidR="005F6E6A" w:rsidRPr="005F6E6A">
        <w:rPr>
          <w:rFonts w:hAnsi="宋体" w:hint="eastAsia"/>
          <w:bCs/>
          <w:sz w:val="24"/>
          <w:u w:val="single"/>
        </w:rPr>
        <w:t xml:space="preserve"> </w:t>
      </w:r>
      <w:r>
        <w:rPr>
          <w:rFonts w:hAnsi="宋体" w:hint="eastAsia"/>
          <w:b/>
          <w:bCs/>
          <w:sz w:val="24"/>
          <w:u w:val="single"/>
        </w:rPr>
        <w:t>现金（密封）</w:t>
      </w:r>
      <w:r>
        <w:rPr>
          <w:rFonts w:hAnsi="宋体" w:hint="eastAsia"/>
          <w:b/>
          <w:bCs/>
          <w:sz w:val="24"/>
          <w:u w:val="single"/>
        </w:rPr>
        <w:t xml:space="preserve"> </w:t>
      </w:r>
      <w:r>
        <w:rPr>
          <w:rFonts w:hAnsi="宋体"/>
          <w:bCs/>
          <w:sz w:val="24"/>
        </w:rPr>
        <w:t>，不接受其他方式。投标人须在递交投标文件的同时将投标保证金递交给代理机构查验。</w:t>
      </w:r>
    </w:p>
    <w:p w:rsidR="00EB67C9" w:rsidRDefault="005F6E6A">
      <w:pPr>
        <w:spacing w:line="420" w:lineRule="exact"/>
        <w:ind w:firstLineChars="200" w:firstLine="480"/>
        <w:rPr>
          <w:sz w:val="24"/>
        </w:rPr>
      </w:pPr>
      <w:r>
        <w:rPr>
          <w:rFonts w:hint="eastAsia"/>
          <w:sz w:val="24"/>
        </w:rPr>
        <w:t>3</w:t>
      </w:r>
      <w:r w:rsidR="00BD254E">
        <w:rPr>
          <w:rFonts w:hAnsi="宋体"/>
          <w:sz w:val="24"/>
        </w:rPr>
        <w:t>、未按时或未按规定方式提交保证金的，视为放弃投标资格。</w:t>
      </w:r>
    </w:p>
    <w:p w:rsidR="00EB67C9" w:rsidRDefault="005F6E6A">
      <w:pPr>
        <w:spacing w:line="420" w:lineRule="exact"/>
        <w:ind w:firstLineChars="200" w:firstLine="480"/>
        <w:rPr>
          <w:sz w:val="24"/>
        </w:rPr>
      </w:pPr>
      <w:r>
        <w:rPr>
          <w:rFonts w:hint="eastAsia"/>
          <w:sz w:val="24"/>
        </w:rPr>
        <w:t>4</w:t>
      </w:r>
      <w:r w:rsidR="00BD254E">
        <w:rPr>
          <w:rFonts w:hAnsi="宋体"/>
          <w:sz w:val="24"/>
        </w:rPr>
        <w:t>、</w:t>
      </w:r>
      <w:r w:rsidR="00BD254E">
        <w:rPr>
          <w:rFonts w:ascii="宋体" w:hAnsi="宋体"/>
          <w:sz w:val="24"/>
        </w:rPr>
        <w:t>未中标的投标人保证金</w:t>
      </w:r>
      <w:r w:rsidR="00BD254E">
        <w:rPr>
          <w:rFonts w:ascii="宋体" w:hAnsi="宋体" w:hint="eastAsia"/>
          <w:sz w:val="24"/>
        </w:rPr>
        <w:t>银行</w:t>
      </w:r>
      <w:r w:rsidR="00BD254E">
        <w:rPr>
          <w:rFonts w:ascii="宋体" w:hAnsi="宋体"/>
          <w:sz w:val="24"/>
        </w:rPr>
        <w:t>汇票在项目评审结束后退还。</w:t>
      </w:r>
    </w:p>
    <w:p w:rsidR="00EB67C9" w:rsidRDefault="005F6E6A">
      <w:pPr>
        <w:spacing w:line="420" w:lineRule="exact"/>
        <w:ind w:firstLineChars="200" w:firstLine="480"/>
        <w:rPr>
          <w:rFonts w:ascii="宋体" w:hAnsi="宋体"/>
          <w:sz w:val="24"/>
        </w:rPr>
      </w:pPr>
      <w:r>
        <w:rPr>
          <w:rFonts w:ascii="宋体" w:hAnsi="宋体" w:hint="eastAsia"/>
          <w:sz w:val="24"/>
        </w:rPr>
        <w:t>5</w:t>
      </w:r>
      <w:r w:rsidR="00BD254E">
        <w:rPr>
          <w:rFonts w:ascii="宋体" w:hAnsi="宋体"/>
          <w:sz w:val="24"/>
        </w:rPr>
        <w:t>、投标单位出现下列情况，取消其投标资格，并没收其投标保证金</w:t>
      </w:r>
      <w:r w:rsidR="00BD254E">
        <w:rPr>
          <w:rFonts w:ascii="宋体" w:hAnsi="宋体" w:hint="eastAsia"/>
          <w:sz w:val="24"/>
        </w:rPr>
        <w:t>：</w:t>
      </w:r>
    </w:p>
    <w:p w:rsidR="00EB67C9" w:rsidRDefault="005F6E6A">
      <w:pPr>
        <w:spacing w:line="420" w:lineRule="exact"/>
        <w:ind w:firstLineChars="200" w:firstLine="480"/>
        <w:rPr>
          <w:rFonts w:ascii="宋体" w:hAnsi="宋体"/>
          <w:sz w:val="24"/>
        </w:rPr>
      </w:pPr>
      <w:r>
        <w:rPr>
          <w:rFonts w:ascii="宋体" w:hAnsi="宋体" w:hint="eastAsia"/>
          <w:sz w:val="24"/>
        </w:rPr>
        <w:t>5</w:t>
      </w:r>
      <w:r w:rsidR="00BD254E">
        <w:rPr>
          <w:rFonts w:ascii="宋体" w:hAnsi="宋体" w:hint="eastAsia"/>
          <w:sz w:val="24"/>
        </w:rPr>
        <w:t>.1</w:t>
      </w:r>
      <w:r w:rsidR="00BD254E">
        <w:rPr>
          <w:rFonts w:ascii="宋体" w:hAnsi="宋体"/>
          <w:sz w:val="24"/>
        </w:rPr>
        <w:t>投标截止后投标人撤销投标文件的</w:t>
      </w:r>
      <w:r w:rsidR="00BD254E">
        <w:rPr>
          <w:rFonts w:ascii="宋体" w:hAnsi="宋体" w:hint="eastAsia"/>
          <w:sz w:val="24"/>
        </w:rPr>
        <w:t>；</w:t>
      </w:r>
    </w:p>
    <w:p w:rsidR="00EB67C9" w:rsidRDefault="005F6E6A">
      <w:pPr>
        <w:spacing w:line="420" w:lineRule="exact"/>
        <w:ind w:firstLineChars="200" w:firstLine="480"/>
        <w:rPr>
          <w:rFonts w:ascii="宋体" w:hAnsi="宋体"/>
          <w:sz w:val="24"/>
        </w:rPr>
      </w:pPr>
      <w:r>
        <w:rPr>
          <w:rFonts w:ascii="宋体" w:hAnsi="宋体" w:hint="eastAsia"/>
          <w:sz w:val="24"/>
        </w:rPr>
        <w:t>5</w:t>
      </w:r>
      <w:r w:rsidR="00BD254E">
        <w:rPr>
          <w:rFonts w:ascii="宋体" w:hAnsi="宋体" w:hint="eastAsia"/>
          <w:sz w:val="24"/>
        </w:rPr>
        <w:t>.2</w:t>
      </w:r>
      <w:r w:rsidR="00BD254E">
        <w:rPr>
          <w:rFonts w:ascii="宋体" w:hAnsi="宋体"/>
          <w:sz w:val="24"/>
        </w:rPr>
        <w:t>中标人无正当理由不与采购人订立合同</w:t>
      </w:r>
      <w:r w:rsidR="00BD254E">
        <w:rPr>
          <w:rFonts w:ascii="宋体" w:hAnsi="宋体" w:hint="eastAsia"/>
          <w:sz w:val="24"/>
        </w:rPr>
        <w:t>；</w:t>
      </w:r>
      <w:r w:rsidR="00BD254E">
        <w:rPr>
          <w:rFonts w:ascii="宋体" w:hAnsi="宋体"/>
          <w:sz w:val="24"/>
        </w:rPr>
        <w:t>在签订合同时向采购人提出附加条件，或者不按照招标文件要求</w:t>
      </w:r>
      <w:r w:rsidR="00BD254E">
        <w:rPr>
          <w:rFonts w:ascii="宋体" w:hAnsi="宋体" w:hint="eastAsia"/>
          <w:sz w:val="24"/>
        </w:rPr>
        <w:t>足额</w:t>
      </w:r>
      <w:r w:rsidR="00BD254E">
        <w:rPr>
          <w:rFonts w:ascii="宋体" w:hAnsi="宋体"/>
          <w:sz w:val="24"/>
        </w:rPr>
        <w:t>提交履约保证金的。</w:t>
      </w:r>
    </w:p>
    <w:p w:rsidR="00EB67C9" w:rsidRDefault="005F6E6A">
      <w:pPr>
        <w:spacing w:line="420" w:lineRule="exact"/>
        <w:ind w:firstLineChars="200" w:firstLine="480"/>
        <w:rPr>
          <w:rFonts w:ascii="宋体" w:hAnsi="宋体"/>
          <w:sz w:val="24"/>
        </w:rPr>
      </w:pPr>
      <w:r>
        <w:rPr>
          <w:rFonts w:ascii="宋体" w:hAnsi="宋体" w:hint="eastAsia"/>
          <w:sz w:val="24"/>
        </w:rPr>
        <w:t>5</w:t>
      </w:r>
      <w:r w:rsidR="00BD254E">
        <w:rPr>
          <w:rFonts w:ascii="宋体" w:hAnsi="宋体" w:hint="eastAsia"/>
          <w:sz w:val="24"/>
        </w:rPr>
        <w:t>.3</w:t>
      </w:r>
      <w:r w:rsidR="00BD254E">
        <w:rPr>
          <w:rFonts w:ascii="宋体" w:hAnsi="宋体"/>
          <w:sz w:val="24"/>
        </w:rPr>
        <w:t>中标人提供虚假材料谋取中标的，采购人有权取消其中标资格，并有权收取其全额保证金作为违约金。</w:t>
      </w:r>
    </w:p>
    <w:p w:rsidR="00EB67C9" w:rsidRDefault="00BD254E">
      <w:pPr>
        <w:spacing w:line="420" w:lineRule="exact"/>
        <w:ind w:firstLineChars="200" w:firstLine="482"/>
        <w:rPr>
          <w:rFonts w:ascii="宋体" w:hAnsi="宋体"/>
          <w:b/>
          <w:sz w:val="24"/>
        </w:rPr>
      </w:pPr>
      <w:r>
        <w:rPr>
          <w:rFonts w:ascii="宋体" w:hAnsi="宋体" w:hint="eastAsia"/>
          <w:b/>
          <w:sz w:val="24"/>
        </w:rPr>
        <w:t>八、付款方式：</w:t>
      </w:r>
    </w:p>
    <w:p w:rsidR="00EB67C9" w:rsidRDefault="00BD254E">
      <w:pPr>
        <w:spacing w:line="420" w:lineRule="exact"/>
        <w:ind w:firstLineChars="200" w:firstLine="480"/>
        <w:rPr>
          <w:rFonts w:ascii="宋体" w:hAnsi="宋体"/>
          <w:sz w:val="24"/>
        </w:rPr>
      </w:pPr>
      <w:r>
        <w:rPr>
          <w:rFonts w:ascii="宋体" w:hAnsi="宋体" w:hint="eastAsia"/>
          <w:sz w:val="24"/>
        </w:rPr>
        <w:t>先服务后收费，每季度结算一次。招标人每季度凭服务方开具的正式发票支付每季度维保服务费，以此类推。付费时间为收到服务方发票的十五个工作日内。</w:t>
      </w:r>
      <w:r>
        <w:rPr>
          <w:rFonts w:ascii="宋体" w:hAnsi="宋体" w:cs="宋体" w:hint="eastAsia"/>
          <w:bCs/>
          <w:color w:val="000000"/>
          <w:sz w:val="24"/>
        </w:rPr>
        <w:t>（在服务期内被消防主管部门消防检查开具罚款单，每次扣除当季度5%的维保服务费，中标单位必须按消防部门要求整改到位并承担相关费用后付余款。）</w:t>
      </w:r>
    </w:p>
    <w:p w:rsidR="00EB67C9" w:rsidRDefault="00BD254E">
      <w:pPr>
        <w:spacing w:line="420" w:lineRule="exact"/>
        <w:ind w:firstLineChars="200" w:firstLine="482"/>
        <w:rPr>
          <w:rFonts w:ascii="宋体" w:hAnsi="宋体"/>
          <w:b/>
          <w:sz w:val="24"/>
        </w:rPr>
      </w:pPr>
      <w:r>
        <w:rPr>
          <w:rFonts w:ascii="宋体" w:hAnsi="宋体" w:hint="eastAsia"/>
          <w:b/>
          <w:sz w:val="24"/>
        </w:rPr>
        <w:t>九</w:t>
      </w:r>
      <w:r>
        <w:rPr>
          <w:rFonts w:ascii="宋体" w:hAnsi="宋体"/>
          <w:b/>
          <w:sz w:val="24"/>
        </w:rPr>
        <w:t>、投标有效期</w:t>
      </w:r>
    </w:p>
    <w:p w:rsidR="00EB67C9" w:rsidRDefault="00BD254E">
      <w:pPr>
        <w:spacing w:line="420" w:lineRule="exact"/>
        <w:ind w:firstLineChars="200" w:firstLine="480"/>
        <w:rPr>
          <w:rFonts w:ascii="宋体" w:hAnsi="宋体"/>
          <w:sz w:val="24"/>
        </w:rPr>
      </w:pPr>
      <w:r>
        <w:rPr>
          <w:rFonts w:ascii="宋体" w:hAnsi="宋体" w:hint="eastAsia"/>
          <w:sz w:val="24"/>
        </w:rPr>
        <w:lastRenderedPageBreak/>
        <w:t>投标文件自投标截止时间起45日历内有效。</w:t>
      </w:r>
    </w:p>
    <w:p w:rsidR="00EB67C9" w:rsidRDefault="00BD254E">
      <w:pPr>
        <w:spacing w:line="420" w:lineRule="exact"/>
        <w:ind w:firstLineChars="200" w:firstLine="482"/>
        <w:rPr>
          <w:rFonts w:ascii="宋体" w:hAnsi="宋体"/>
          <w:b/>
          <w:sz w:val="24"/>
        </w:rPr>
      </w:pPr>
      <w:r>
        <w:rPr>
          <w:rFonts w:ascii="宋体" w:hAnsi="宋体" w:hint="eastAsia"/>
          <w:b/>
          <w:sz w:val="24"/>
        </w:rPr>
        <w:t>十</w:t>
      </w:r>
      <w:r>
        <w:rPr>
          <w:rFonts w:ascii="宋体" w:hAnsi="宋体"/>
          <w:b/>
          <w:sz w:val="24"/>
        </w:rPr>
        <w:t>、投标费用</w:t>
      </w:r>
    </w:p>
    <w:p w:rsidR="00EB67C9" w:rsidRDefault="00BD254E">
      <w:pPr>
        <w:spacing w:line="420" w:lineRule="exact"/>
        <w:ind w:firstLineChars="200" w:firstLine="480"/>
        <w:rPr>
          <w:rFonts w:ascii="宋体" w:hAnsi="宋体"/>
          <w:sz w:val="24"/>
        </w:rPr>
      </w:pPr>
      <w:r>
        <w:rPr>
          <w:rFonts w:ascii="宋体" w:hAnsi="宋体"/>
          <w:sz w:val="24"/>
        </w:rPr>
        <w:t>1、投标人应承担其编制投标文件以及递交投标文件所涉及的一切费用。无论投标结果如何，采购人对上述费用不负任何责任。</w:t>
      </w:r>
    </w:p>
    <w:p w:rsidR="00EB67C9" w:rsidRDefault="00BD254E">
      <w:pPr>
        <w:spacing w:line="420" w:lineRule="exact"/>
        <w:ind w:firstLineChars="200" w:firstLine="480"/>
        <w:rPr>
          <w:rFonts w:ascii="宋体" w:hAnsi="宋体"/>
          <w:sz w:val="24"/>
        </w:rPr>
      </w:pPr>
      <w:r>
        <w:rPr>
          <w:rFonts w:ascii="宋体" w:hAnsi="宋体"/>
          <w:sz w:val="24"/>
        </w:rPr>
        <w:t>2、</w:t>
      </w:r>
      <w:r>
        <w:rPr>
          <w:rFonts w:ascii="宋体" w:hAnsi="宋体"/>
          <w:b/>
          <w:sz w:val="24"/>
        </w:rPr>
        <w:t>招标文件及相关资料费</w:t>
      </w:r>
      <w:r>
        <w:rPr>
          <w:rFonts w:ascii="宋体" w:hAnsi="宋体" w:hint="eastAsia"/>
          <w:b/>
          <w:sz w:val="24"/>
        </w:rPr>
        <w:t>3</w:t>
      </w:r>
      <w:r>
        <w:rPr>
          <w:rFonts w:ascii="宋体" w:hAnsi="宋体"/>
          <w:b/>
          <w:sz w:val="24"/>
        </w:rPr>
        <w:t>00元，由投标人在</w:t>
      </w:r>
      <w:r>
        <w:rPr>
          <w:rFonts w:ascii="宋体" w:hAnsi="宋体" w:hint="eastAsia"/>
          <w:b/>
          <w:sz w:val="24"/>
        </w:rPr>
        <w:t>递交投</w:t>
      </w:r>
      <w:r>
        <w:rPr>
          <w:rFonts w:ascii="宋体" w:hAnsi="宋体"/>
          <w:b/>
          <w:sz w:val="24"/>
        </w:rPr>
        <w:t>标文件时缴纳</w:t>
      </w:r>
      <w:r>
        <w:rPr>
          <w:rFonts w:ascii="宋体" w:hAnsi="宋体" w:hint="eastAsia"/>
          <w:b/>
          <w:sz w:val="24"/>
        </w:rPr>
        <w:t>，售后不退</w:t>
      </w:r>
      <w:r>
        <w:rPr>
          <w:rFonts w:ascii="宋体" w:hAnsi="宋体"/>
          <w:b/>
          <w:sz w:val="24"/>
        </w:rPr>
        <w:t>。</w:t>
      </w:r>
      <w:bookmarkStart w:id="22" w:name="_Hlk16760649"/>
      <w:r>
        <w:rPr>
          <w:rFonts w:ascii="宋体" w:hAnsi="宋体" w:hint="eastAsia"/>
          <w:b/>
          <w:sz w:val="24"/>
        </w:rPr>
        <w:t>本项目招标代理服务费及评委费由中标人支付。招标代理服务费按壹仟伍佰元收取。评委费按实支付。投标人自行考虑相关费用并包含在投标报价内的该项费用及风险并将其综合在单价内，不得单列</w:t>
      </w:r>
      <w:bookmarkEnd w:id="22"/>
      <w:r>
        <w:rPr>
          <w:rFonts w:ascii="宋体" w:hAnsi="宋体" w:hint="eastAsia"/>
          <w:b/>
          <w:sz w:val="24"/>
        </w:rPr>
        <w:t>。</w:t>
      </w:r>
    </w:p>
    <w:p w:rsidR="00EB67C9" w:rsidRDefault="00EB67C9">
      <w:pPr>
        <w:snapToGrid w:val="0"/>
        <w:spacing w:line="420" w:lineRule="exact"/>
        <w:jc w:val="center"/>
        <w:rPr>
          <w:rFonts w:ascii="仿宋_GB2312" w:eastAsia="仿宋_GB2312"/>
          <w:b/>
          <w:bCs/>
          <w:sz w:val="36"/>
          <w:szCs w:val="36"/>
        </w:rPr>
      </w:pPr>
    </w:p>
    <w:p w:rsidR="00EB67C9" w:rsidRDefault="00EB67C9">
      <w:pPr>
        <w:snapToGrid w:val="0"/>
        <w:spacing w:line="420" w:lineRule="exact"/>
        <w:jc w:val="center"/>
        <w:rPr>
          <w:rFonts w:ascii="仿宋_GB2312" w:eastAsia="仿宋_GB2312"/>
          <w:b/>
          <w:bCs/>
          <w:sz w:val="36"/>
          <w:szCs w:val="36"/>
        </w:rPr>
      </w:pPr>
    </w:p>
    <w:p w:rsidR="00EB67C9" w:rsidRDefault="00BD254E">
      <w:pPr>
        <w:snapToGrid w:val="0"/>
        <w:spacing w:line="420" w:lineRule="exact"/>
        <w:jc w:val="center"/>
        <w:rPr>
          <w:rFonts w:ascii="仿宋_GB2312" w:eastAsia="仿宋_GB2312"/>
          <w:b/>
          <w:bCs/>
          <w:sz w:val="36"/>
          <w:szCs w:val="36"/>
        </w:rPr>
      </w:pPr>
      <w:r>
        <w:rPr>
          <w:rFonts w:ascii="仿宋_GB2312" w:eastAsia="仿宋_GB2312" w:hint="eastAsia"/>
          <w:b/>
          <w:bCs/>
          <w:sz w:val="36"/>
          <w:szCs w:val="36"/>
        </w:rPr>
        <w:t>第三部分  项目需求说明</w:t>
      </w:r>
    </w:p>
    <w:p w:rsidR="00EB67C9" w:rsidRDefault="00BD254E">
      <w:pPr>
        <w:spacing w:line="420" w:lineRule="exact"/>
        <w:ind w:firstLineChars="200" w:firstLine="482"/>
        <w:rPr>
          <w:rFonts w:ascii="宋体" w:hAnsi="宋体"/>
          <w:sz w:val="24"/>
        </w:rPr>
      </w:pPr>
      <w:r>
        <w:rPr>
          <w:rFonts w:ascii="宋体" w:hAnsi="宋体" w:hint="eastAsia"/>
          <w:b/>
          <w:sz w:val="24"/>
        </w:rPr>
        <w:t>请投标人在制作投标文件时仔细研究项目需求说明</w:t>
      </w:r>
      <w:r>
        <w:rPr>
          <w:rFonts w:ascii="宋体" w:hAnsi="宋体" w:hint="eastAsia"/>
          <w:sz w:val="24"/>
        </w:rPr>
        <w:t>。投标人不能简单照搬照抄采购单位项目需求说明中的技术、商务要求，必须作实事求是的响应。如照搬照抄项目需求说明中的技术、商务要求的，中标人在同采购单位签订合同和履约环节中不得提出异议，一切后果和损失由中标人承担。如投标人提供的货物和服务同采购单位提出的项目需求说明中的技术、商务要求不同的，必须在《商务部分正负偏离表》和《技术部分正负偏离表》上明示，如不明示的视同完全响应。</w:t>
      </w:r>
    </w:p>
    <w:p w:rsidR="00EB67C9" w:rsidRDefault="00BD254E">
      <w:pPr>
        <w:spacing w:line="420" w:lineRule="exact"/>
        <w:ind w:firstLineChars="200" w:firstLine="482"/>
        <w:rPr>
          <w:rFonts w:ascii="宋体" w:hAnsi="宋体" w:cs="宋体"/>
          <w:b/>
          <w:bCs/>
          <w:sz w:val="24"/>
        </w:rPr>
      </w:pPr>
      <w:r>
        <w:rPr>
          <w:rFonts w:ascii="宋体" w:hAnsi="宋体" w:cs="宋体" w:hint="eastAsia"/>
          <w:b/>
          <w:bCs/>
          <w:sz w:val="24"/>
        </w:rPr>
        <w:t>一</w:t>
      </w:r>
      <w:r>
        <w:rPr>
          <w:rFonts w:ascii="宋体" w:hAnsi="宋体" w:cs="宋体"/>
          <w:b/>
          <w:bCs/>
          <w:sz w:val="24"/>
        </w:rPr>
        <w:t>、</w:t>
      </w:r>
      <w:r>
        <w:rPr>
          <w:rFonts w:ascii="宋体" w:hAnsi="宋体" w:cs="宋体" w:hint="eastAsia"/>
          <w:b/>
          <w:bCs/>
          <w:sz w:val="24"/>
        </w:rPr>
        <w:t>工程概述</w:t>
      </w:r>
    </w:p>
    <w:p w:rsidR="00EB67C9" w:rsidRDefault="00BD254E">
      <w:pPr>
        <w:spacing w:line="420" w:lineRule="exact"/>
        <w:ind w:firstLineChars="200" w:firstLine="480"/>
        <w:rPr>
          <w:rFonts w:ascii="宋体" w:hAnsi="宋体"/>
          <w:sz w:val="24"/>
        </w:rPr>
      </w:pPr>
      <w:r>
        <w:rPr>
          <w:rFonts w:ascii="宋体" w:hAnsi="宋体" w:hint="eastAsia"/>
          <w:color w:val="000000"/>
          <w:sz w:val="24"/>
        </w:rPr>
        <w:t>1、本工程覆盖区域（</w:t>
      </w:r>
      <w:r>
        <w:rPr>
          <w:rFonts w:ascii="宋体" w:hAnsi="宋体" w:hint="eastAsia"/>
          <w:b/>
          <w:color w:val="000000"/>
          <w:sz w:val="24"/>
        </w:rPr>
        <w:t>下表内所列内容为各地块消防设备明细，需要维保的内容见第2条）</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720"/>
        <w:gridCol w:w="1950"/>
        <w:gridCol w:w="169"/>
        <w:gridCol w:w="1274"/>
        <w:gridCol w:w="7"/>
        <w:gridCol w:w="138"/>
        <w:gridCol w:w="2300"/>
        <w:gridCol w:w="791"/>
        <w:gridCol w:w="591"/>
        <w:gridCol w:w="7"/>
      </w:tblGrid>
      <w:tr w:rsidR="00EB67C9">
        <w:trPr>
          <w:trHeight w:val="419"/>
        </w:trPr>
        <w:tc>
          <w:tcPr>
            <w:tcW w:w="5000" w:type="pct"/>
            <w:gridSpan w:val="11"/>
            <w:shd w:val="clear" w:color="auto" w:fill="A6A6A6"/>
            <w:vAlign w:val="center"/>
          </w:tcPr>
          <w:p w:rsidR="00EB67C9" w:rsidRDefault="00BD254E">
            <w:pPr>
              <w:spacing w:line="420" w:lineRule="exact"/>
              <w:jc w:val="center"/>
              <w:rPr>
                <w:rFonts w:ascii="宋体" w:hAnsi="宋体"/>
                <w:b/>
                <w:szCs w:val="21"/>
              </w:rPr>
            </w:pPr>
            <w:r>
              <w:rPr>
                <w:rFonts w:ascii="宋体" w:hAnsi="宋体" w:hint="eastAsia"/>
                <w:b/>
                <w:szCs w:val="21"/>
              </w:rPr>
              <w:t>项目基本资料</w:t>
            </w:r>
          </w:p>
        </w:tc>
      </w:tr>
      <w:tr w:rsidR="00EB67C9" w:rsidTr="00173465">
        <w:trPr>
          <w:trHeight w:val="419"/>
        </w:trPr>
        <w:tc>
          <w:tcPr>
            <w:tcW w:w="808" w:type="pct"/>
            <w:gridSpan w:val="2"/>
            <w:tcBorders>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项目名称</w:t>
            </w:r>
          </w:p>
        </w:tc>
        <w:tc>
          <w:tcPr>
            <w:tcW w:w="1229" w:type="pct"/>
            <w:gridSpan w:val="2"/>
            <w:tcBorders>
              <w:left w:val="single" w:sz="4" w:space="0" w:color="auto"/>
              <w:right w:val="single" w:sz="4" w:space="0" w:color="auto"/>
            </w:tcBorders>
            <w:vAlign w:val="center"/>
          </w:tcPr>
          <w:p w:rsidR="00EB67C9" w:rsidRDefault="00BD254E">
            <w:pPr>
              <w:spacing w:line="420" w:lineRule="exact"/>
              <w:jc w:val="left"/>
              <w:rPr>
                <w:rFonts w:ascii="宋体" w:hAnsi="宋体"/>
                <w:szCs w:val="21"/>
              </w:rPr>
            </w:pPr>
            <w:r>
              <w:rPr>
                <w:rFonts w:ascii="宋体" w:hAnsi="宋体" w:hint="eastAsia"/>
                <w:szCs w:val="21"/>
              </w:rPr>
              <w:t>南通紫琅科技城项目</w:t>
            </w:r>
          </w:p>
        </w:tc>
        <w:tc>
          <w:tcPr>
            <w:tcW w:w="739" w:type="pct"/>
            <w:tcBorders>
              <w:left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详细地址</w:t>
            </w:r>
          </w:p>
        </w:tc>
        <w:tc>
          <w:tcPr>
            <w:tcW w:w="2225" w:type="pct"/>
            <w:gridSpan w:val="6"/>
            <w:tcBorders>
              <w:left w:val="single" w:sz="4" w:space="0" w:color="auto"/>
            </w:tcBorders>
            <w:vAlign w:val="center"/>
          </w:tcPr>
          <w:p w:rsidR="00EB67C9" w:rsidRDefault="00BD254E">
            <w:pPr>
              <w:spacing w:line="420" w:lineRule="exact"/>
              <w:jc w:val="left"/>
              <w:rPr>
                <w:rFonts w:ascii="宋体" w:hAnsi="宋体"/>
                <w:szCs w:val="21"/>
              </w:rPr>
            </w:pPr>
            <w:r>
              <w:rPr>
                <w:rFonts w:ascii="宋体" w:hAnsi="宋体" w:hint="eastAsia"/>
                <w:szCs w:val="21"/>
              </w:rPr>
              <w:t>南通市崇川区崇州大道</w:t>
            </w:r>
          </w:p>
        </w:tc>
      </w:tr>
      <w:tr w:rsidR="00173465" w:rsidTr="00173465">
        <w:trPr>
          <w:gridAfter w:val="1"/>
          <w:wAfter w:w="4" w:type="pct"/>
          <w:trHeight w:val="419"/>
        </w:trPr>
        <w:tc>
          <w:tcPr>
            <w:tcW w:w="808" w:type="pct"/>
            <w:gridSpan w:val="2"/>
            <w:tcBorders>
              <w:right w:val="single" w:sz="4" w:space="0" w:color="auto"/>
            </w:tcBorders>
            <w:vAlign w:val="center"/>
          </w:tcPr>
          <w:p w:rsidR="00173465" w:rsidRDefault="00173465">
            <w:pPr>
              <w:spacing w:line="420" w:lineRule="exact"/>
              <w:jc w:val="center"/>
              <w:rPr>
                <w:rFonts w:ascii="宋体" w:hAnsi="宋体"/>
                <w:szCs w:val="21"/>
              </w:rPr>
            </w:pPr>
            <w:r>
              <w:rPr>
                <w:rFonts w:ascii="宋体" w:hAnsi="宋体" w:hint="eastAsia"/>
                <w:szCs w:val="21"/>
              </w:rPr>
              <w:t>楼幢数</w:t>
            </w:r>
          </w:p>
        </w:tc>
        <w:tc>
          <w:tcPr>
            <w:tcW w:w="1229" w:type="pct"/>
            <w:gridSpan w:val="2"/>
            <w:tcBorders>
              <w:left w:val="single" w:sz="4" w:space="0" w:color="auto"/>
              <w:right w:val="single" w:sz="4" w:space="0" w:color="auto"/>
            </w:tcBorders>
            <w:vAlign w:val="center"/>
          </w:tcPr>
          <w:p w:rsidR="00173465" w:rsidRDefault="00173465">
            <w:pPr>
              <w:spacing w:line="420" w:lineRule="exact"/>
              <w:ind w:right="840"/>
              <w:jc w:val="right"/>
              <w:rPr>
                <w:rFonts w:ascii="宋体" w:hAnsi="宋体"/>
                <w:szCs w:val="21"/>
              </w:rPr>
            </w:pPr>
            <w:r>
              <w:rPr>
                <w:rFonts w:ascii="宋体" w:hAnsi="宋体" w:hint="eastAsia"/>
                <w:szCs w:val="21"/>
              </w:rPr>
              <w:t>18幢</w:t>
            </w:r>
          </w:p>
        </w:tc>
        <w:tc>
          <w:tcPr>
            <w:tcW w:w="743" w:type="pct"/>
            <w:gridSpan w:val="2"/>
            <w:tcBorders>
              <w:left w:val="single" w:sz="4" w:space="0" w:color="auto"/>
              <w:right w:val="single" w:sz="4" w:space="0" w:color="auto"/>
            </w:tcBorders>
            <w:vAlign w:val="center"/>
          </w:tcPr>
          <w:p w:rsidR="00173465" w:rsidRDefault="00173465">
            <w:pPr>
              <w:spacing w:line="420" w:lineRule="exact"/>
              <w:jc w:val="center"/>
              <w:rPr>
                <w:rFonts w:ascii="宋体" w:hAnsi="宋体"/>
                <w:szCs w:val="21"/>
              </w:rPr>
            </w:pPr>
            <w:r>
              <w:rPr>
                <w:rFonts w:ascii="宋体" w:hAnsi="宋体" w:hint="eastAsia"/>
                <w:szCs w:val="21"/>
              </w:rPr>
              <w:t>建筑面积</w:t>
            </w:r>
          </w:p>
        </w:tc>
        <w:tc>
          <w:tcPr>
            <w:tcW w:w="2216" w:type="pct"/>
            <w:gridSpan w:val="4"/>
            <w:tcBorders>
              <w:left w:val="single" w:sz="4" w:space="0" w:color="auto"/>
            </w:tcBorders>
            <w:vAlign w:val="center"/>
          </w:tcPr>
          <w:p w:rsidR="00173465" w:rsidRDefault="00173465">
            <w:pPr>
              <w:spacing w:line="420" w:lineRule="exact"/>
              <w:jc w:val="left"/>
              <w:rPr>
                <w:rFonts w:ascii="宋体" w:hAnsi="宋体"/>
                <w:szCs w:val="21"/>
              </w:rPr>
            </w:pPr>
            <w:r>
              <w:rPr>
                <w:rFonts w:ascii="宋体" w:hAnsi="宋体" w:hint="eastAsia"/>
                <w:szCs w:val="21"/>
              </w:rPr>
              <w:t>55</w:t>
            </w:r>
            <w:r w:rsidRPr="00101BFE">
              <w:rPr>
                <w:rFonts w:ascii="宋体" w:hAnsi="宋体" w:hint="eastAsia"/>
                <w:szCs w:val="21"/>
              </w:rPr>
              <w:t>万</w:t>
            </w:r>
            <w:r w:rsidR="00101BFE">
              <w:rPr>
                <w:rFonts w:ascii="宋体" w:hAnsi="宋体" w:hint="eastAsia"/>
                <w:szCs w:val="21"/>
              </w:rPr>
              <w:t>平方米</w:t>
            </w:r>
          </w:p>
        </w:tc>
      </w:tr>
      <w:tr w:rsidR="00173465" w:rsidTr="00173465">
        <w:trPr>
          <w:gridAfter w:val="1"/>
          <w:wAfter w:w="4" w:type="pct"/>
          <w:trHeight w:val="419"/>
        </w:trPr>
        <w:tc>
          <w:tcPr>
            <w:tcW w:w="2037" w:type="pct"/>
            <w:gridSpan w:val="4"/>
            <w:tcBorders>
              <w:left w:val="single" w:sz="4" w:space="0" w:color="auto"/>
              <w:bottom w:val="single" w:sz="4" w:space="0" w:color="000000"/>
              <w:right w:val="single" w:sz="4" w:space="0" w:color="auto"/>
            </w:tcBorders>
            <w:vAlign w:val="center"/>
          </w:tcPr>
          <w:p w:rsidR="00173465" w:rsidRPr="00101BFE" w:rsidRDefault="00101BFE">
            <w:pPr>
              <w:spacing w:line="420" w:lineRule="exact"/>
              <w:jc w:val="left"/>
              <w:rPr>
                <w:rFonts w:ascii="宋体" w:hAnsi="宋体"/>
                <w:szCs w:val="21"/>
              </w:rPr>
            </w:pPr>
            <w:r w:rsidRPr="00101BFE">
              <w:rPr>
                <w:rFonts w:ascii="宋体" w:hAnsi="宋体" w:hint="eastAsia"/>
                <w:szCs w:val="21"/>
              </w:rPr>
              <w:t>维保难点描述</w:t>
            </w:r>
          </w:p>
        </w:tc>
        <w:tc>
          <w:tcPr>
            <w:tcW w:w="2959" w:type="pct"/>
            <w:gridSpan w:val="6"/>
            <w:tcBorders>
              <w:left w:val="single" w:sz="4" w:space="0" w:color="auto"/>
              <w:bottom w:val="single" w:sz="4" w:space="0" w:color="000000"/>
            </w:tcBorders>
            <w:vAlign w:val="center"/>
          </w:tcPr>
          <w:p w:rsidR="00173465" w:rsidRPr="00101BFE" w:rsidRDefault="00101BFE">
            <w:pPr>
              <w:spacing w:line="420" w:lineRule="exact"/>
              <w:jc w:val="left"/>
              <w:rPr>
                <w:rFonts w:ascii="宋体" w:hAnsi="宋体"/>
                <w:szCs w:val="21"/>
              </w:rPr>
            </w:pPr>
            <w:r w:rsidRPr="00101BFE">
              <w:rPr>
                <w:rFonts w:ascii="宋体" w:hAnsi="宋体" w:hint="eastAsia"/>
                <w:szCs w:val="21"/>
              </w:rPr>
              <w:t>维保点位多，面积分散</w:t>
            </w:r>
          </w:p>
        </w:tc>
      </w:tr>
      <w:tr w:rsidR="00EB67C9">
        <w:trPr>
          <w:trHeight w:val="419"/>
        </w:trPr>
        <w:tc>
          <w:tcPr>
            <w:tcW w:w="5000" w:type="pct"/>
            <w:gridSpan w:val="11"/>
            <w:shd w:val="clear" w:color="auto" w:fill="A6A6A6"/>
            <w:vAlign w:val="center"/>
          </w:tcPr>
          <w:p w:rsidR="00EB67C9" w:rsidRDefault="00BD254E">
            <w:pPr>
              <w:spacing w:line="420" w:lineRule="exact"/>
              <w:jc w:val="center"/>
              <w:rPr>
                <w:rFonts w:ascii="宋体" w:hAnsi="宋体"/>
                <w:b/>
                <w:szCs w:val="21"/>
              </w:rPr>
            </w:pPr>
            <w:r>
              <w:rPr>
                <w:rFonts w:ascii="宋体" w:hAnsi="宋体" w:hint="eastAsia"/>
                <w:b/>
                <w:szCs w:val="21"/>
              </w:rPr>
              <w:t>消防维保设备明细</w:t>
            </w:r>
          </w:p>
        </w:tc>
      </w:tr>
      <w:tr w:rsidR="00EB67C9" w:rsidTr="00173465">
        <w:trPr>
          <w:trHeight w:val="419"/>
        </w:trPr>
        <w:tc>
          <w:tcPr>
            <w:tcW w:w="391" w:type="pct"/>
            <w:vAlign w:val="center"/>
          </w:tcPr>
          <w:p w:rsidR="00EB67C9" w:rsidRDefault="00BD254E">
            <w:pPr>
              <w:spacing w:line="420" w:lineRule="exact"/>
              <w:jc w:val="center"/>
              <w:rPr>
                <w:rFonts w:ascii="宋体" w:hAnsi="宋体"/>
                <w:b/>
                <w:szCs w:val="21"/>
              </w:rPr>
            </w:pPr>
            <w:r>
              <w:rPr>
                <w:rFonts w:ascii="宋体" w:hAnsi="宋体" w:hint="eastAsia"/>
                <w:b/>
                <w:szCs w:val="21"/>
              </w:rPr>
              <w:t>序号</w:t>
            </w:r>
          </w:p>
        </w:tc>
        <w:tc>
          <w:tcPr>
            <w:tcW w:w="1548" w:type="pct"/>
            <w:gridSpan w:val="2"/>
            <w:vAlign w:val="center"/>
          </w:tcPr>
          <w:p w:rsidR="00EB67C9" w:rsidRDefault="00BD254E">
            <w:pPr>
              <w:spacing w:line="420" w:lineRule="exact"/>
              <w:jc w:val="center"/>
              <w:rPr>
                <w:rFonts w:ascii="宋体" w:hAnsi="宋体"/>
                <w:b/>
                <w:szCs w:val="21"/>
              </w:rPr>
            </w:pPr>
            <w:r>
              <w:rPr>
                <w:rFonts w:ascii="宋体" w:hAnsi="宋体" w:hint="eastAsia"/>
                <w:b/>
                <w:szCs w:val="21"/>
              </w:rPr>
              <w:t>设备名称</w:t>
            </w:r>
          </w:p>
        </w:tc>
        <w:tc>
          <w:tcPr>
            <w:tcW w:w="921" w:type="pct"/>
            <w:gridSpan w:val="4"/>
            <w:vAlign w:val="center"/>
          </w:tcPr>
          <w:p w:rsidR="00EB67C9" w:rsidRDefault="00BD254E">
            <w:pPr>
              <w:spacing w:line="420" w:lineRule="exact"/>
              <w:jc w:val="center"/>
              <w:rPr>
                <w:rFonts w:ascii="宋体" w:hAnsi="宋体"/>
                <w:b/>
                <w:szCs w:val="21"/>
              </w:rPr>
            </w:pPr>
            <w:r>
              <w:rPr>
                <w:rFonts w:ascii="宋体" w:hAnsi="宋体" w:hint="eastAsia"/>
                <w:b/>
                <w:szCs w:val="21"/>
              </w:rPr>
              <w:t>品牌</w:t>
            </w:r>
          </w:p>
        </w:tc>
        <w:tc>
          <w:tcPr>
            <w:tcW w:w="1334" w:type="pct"/>
            <w:vAlign w:val="center"/>
          </w:tcPr>
          <w:p w:rsidR="00EB67C9" w:rsidRDefault="00BD254E">
            <w:pPr>
              <w:spacing w:line="420" w:lineRule="exact"/>
              <w:jc w:val="center"/>
              <w:rPr>
                <w:rFonts w:ascii="宋体" w:hAnsi="宋体"/>
                <w:b/>
                <w:szCs w:val="21"/>
              </w:rPr>
            </w:pPr>
            <w:r>
              <w:rPr>
                <w:rFonts w:ascii="宋体" w:hAnsi="宋体" w:hint="eastAsia"/>
                <w:b/>
                <w:szCs w:val="21"/>
              </w:rPr>
              <w:t>型号规格</w:t>
            </w:r>
          </w:p>
        </w:tc>
        <w:tc>
          <w:tcPr>
            <w:tcW w:w="459" w:type="pct"/>
            <w:vAlign w:val="center"/>
          </w:tcPr>
          <w:p w:rsidR="00EB67C9" w:rsidRDefault="00BD254E">
            <w:pPr>
              <w:spacing w:line="420" w:lineRule="exact"/>
              <w:jc w:val="center"/>
              <w:rPr>
                <w:rFonts w:ascii="宋体" w:hAnsi="宋体"/>
                <w:b/>
                <w:szCs w:val="21"/>
              </w:rPr>
            </w:pPr>
            <w:r>
              <w:rPr>
                <w:rFonts w:ascii="宋体" w:hAnsi="宋体" w:hint="eastAsia"/>
                <w:b/>
                <w:szCs w:val="21"/>
              </w:rPr>
              <w:t>数量</w:t>
            </w:r>
          </w:p>
        </w:tc>
        <w:tc>
          <w:tcPr>
            <w:tcW w:w="347" w:type="pct"/>
            <w:gridSpan w:val="2"/>
            <w:vAlign w:val="center"/>
          </w:tcPr>
          <w:p w:rsidR="00EB67C9" w:rsidRDefault="00BD254E">
            <w:pPr>
              <w:spacing w:line="420" w:lineRule="exact"/>
              <w:jc w:val="center"/>
              <w:rPr>
                <w:rFonts w:ascii="宋体" w:hAnsi="宋体"/>
                <w:b/>
                <w:szCs w:val="21"/>
              </w:rPr>
            </w:pPr>
            <w:r>
              <w:rPr>
                <w:rFonts w:ascii="宋体" w:hAnsi="宋体" w:hint="eastAsia"/>
                <w:b/>
                <w:szCs w:val="21"/>
              </w:rPr>
              <w:t>单位</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火灾报警控制器（联动型）</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JB-T63BZ2L-N3060-R23Z</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台</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消防端子箱</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120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消防模块箱</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3084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点型感温火灾探测器（A2S）</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JTW-ZDM-NS019</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798</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lastRenderedPageBreak/>
              <w:t>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点型感烟火灾探测器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JTY-GM-NS026</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15657</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点型感烟火灾探测器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JTY-GM-NS026</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手动报警按钮</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J-SAP-M-</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1278</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8</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声光报警器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FZF0103NS</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1512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9</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消火栓按钮</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FMH02ZZ</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2019</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10</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输入模块</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1542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11</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输出模块</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1542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12</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火灾显示盘</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FIR23Z-L</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162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台</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消防应急广播设备</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豪沃尔</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HGM2001</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组</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短路隔离器</w:t>
            </w:r>
          </w:p>
        </w:tc>
        <w:tc>
          <w:tcPr>
            <w:tcW w:w="921" w:type="pct"/>
            <w:gridSpan w:val="4"/>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936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消防电话</w:t>
            </w:r>
          </w:p>
        </w:tc>
        <w:tc>
          <w:tcPr>
            <w:tcW w:w="921" w:type="pct"/>
            <w:gridSpan w:val="4"/>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消防控制室图形显示装置</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R23Z-CRT</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组</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气体灭火控制器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RHO1（-S）A</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9</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组</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18</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气体灭火专用电源</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36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19</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气体灭火声光报警器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FZF0103NS</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36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20</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气体释放灯</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36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21</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紧急启停按钮箱</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36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22</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气体专用QS模块</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45</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氮气罐</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80L/20Mpa</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360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电气火灾监控</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WEFPT-63</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WEFPT-100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WEFPT-200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28</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WEFPT-400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29</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WEFPT-315</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30</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WEFPT-25</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lastRenderedPageBreak/>
              <w:t>31</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WEFPT-75</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32</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WEFPT-150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rPr>
          <w:trHeight w:val="350"/>
        </w:trPr>
        <w:tc>
          <w:tcPr>
            <w:tcW w:w="391" w:type="pct"/>
          </w:tcPr>
          <w:p w:rsidR="00EB67C9" w:rsidRDefault="00BD254E">
            <w:pPr>
              <w:spacing w:line="420" w:lineRule="exact"/>
              <w:jc w:val="center"/>
              <w:rPr>
                <w:rFonts w:ascii="宋体" w:hAnsi="宋体"/>
                <w:szCs w:val="21"/>
              </w:rPr>
            </w:pPr>
            <w:r>
              <w:rPr>
                <w:rFonts w:ascii="宋体" w:hAnsi="宋体" w:hint="eastAsia"/>
                <w:szCs w:val="21"/>
              </w:rPr>
              <w:t>33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WEFPT-500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一体式电气火灾监控探测器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WEFPT-750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集中电源集中控制型消防应急照明灯具</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珠海西默</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XM-BLJC-1LROEII1W-3B</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套</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安全出口标志灯（自带应急电源）</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珠海西默</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XM-BLJC-1LROEII1W-3B</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800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楼层指示灯</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珠海西默</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XM-BLJC-1LROEII1W-3B</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800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38</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消防应急照明（嵌入式）</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中科知创</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TY-ZFJC</w:t>
            </w:r>
          </w:p>
        </w:tc>
        <w:tc>
          <w:tcPr>
            <w:tcW w:w="459" w:type="pct"/>
            <w:vMerge w:val="restart"/>
          </w:tcPr>
          <w:p w:rsidR="00EB67C9" w:rsidRDefault="00BD254E">
            <w:pPr>
              <w:spacing w:line="420" w:lineRule="exact"/>
              <w:jc w:val="center"/>
              <w:rPr>
                <w:rFonts w:ascii="宋体" w:hAnsi="宋体"/>
                <w:szCs w:val="21"/>
              </w:rPr>
            </w:pPr>
            <w:r>
              <w:rPr>
                <w:rFonts w:ascii="宋体" w:hAnsi="宋体" w:hint="eastAsia"/>
                <w:szCs w:val="21"/>
              </w:rPr>
              <w:t>2488</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39</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消防应急照明（壁挂式）</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中科知创</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TY-ZFJC</w:t>
            </w:r>
          </w:p>
        </w:tc>
        <w:tc>
          <w:tcPr>
            <w:tcW w:w="459" w:type="pct"/>
            <w:vMerge/>
          </w:tcPr>
          <w:p w:rsidR="00EB67C9" w:rsidRDefault="00EB67C9">
            <w:pPr>
              <w:spacing w:line="420" w:lineRule="exact"/>
              <w:jc w:val="center"/>
              <w:rPr>
                <w:rFonts w:ascii="宋体" w:hAnsi="宋体"/>
                <w:szCs w:val="21"/>
              </w:rPr>
            </w:pP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40</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消防应急照明（吸顶式）</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中科知创</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TY-ZFJC</w:t>
            </w:r>
          </w:p>
        </w:tc>
        <w:tc>
          <w:tcPr>
            <w:tcW w:w="459" w:type="pct"/>
            <w:vMerge/>
          </w:tcPr>
          <w:p w:rsidR="00EB67C9" w:rsidRDefault="00EB67C9">
            <w:pPr>
              <w:spacing w:line="420" w:lineRule="exact"/>
              <w:jc w:val="center"/>
              <w:rPr>
                <w:rFonts w:ascii="宋体" w:hAnsi="宋体"/>
                <w:szCs w:val="21"/>
              </w:rPr>
            </w:pP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41</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一体式消防设备电源监控探测器</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中科知创</w:t>
            </w:r>
          </w:p>
        </w:tc>
        <w:tc>
          <w:tcPr>
            <w:tcW w:w="1334" w:type="pct"/>
          </w:tcPr>
          <w:p w:rsidR="00EB67C9" w:rsidRDefault="00BD254E">
            <w:pPr>
              <w:spacing w:line="420" w:lineRule="exact"/>
              <w:jc w:val="center"/>
              <w:rPr>
                <w:rFonts w:ascii="宋体" w:hAnsi="宋体"/>
                <w:szCs w:val="21"/>
              </w:rPr>
            </w:pPr>
            <w:r>
              <w:rPr>
                <w:rFonts w:ascii="宋体" w:hAnsi="宋体" w:hint="eastAsia"/>
                <w:szCs w:val="21"/>
              </w:rPr>
              <w:t>WPFPM3U2</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9</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42</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常开防火门监控系统控制器</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常闭防火门监控系统控制器</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2</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门磁开关</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769</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防火门控制模块</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769</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防火卷帘</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1790*860</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86</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挡烟垂壁</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150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48</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送排风机</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PYHL-14A</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77</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49</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正压送风机</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HL3-2A</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77</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50</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消火栓泵、喷淋泵及控制柜</w:t>
            </w:r>
          </w:p>
        </w:tc>
        <w:tc>
          <w:tcPr>
            <w:tcW w:w="921" w:type="pct"/>
            <w:gridSpan w:val="4"/>
            <w:vAlign w:val="center"/>
          </w:tcPr>
          <w:p w:rsidR="00EB67C9" w:rsidRDefault="00BD254E">
            <w:pPr>
              <w:spacing w:line="420" w:lineRule="exact"/>
              <w:jc w:val="center"/>
              <w:rPr>
                <w:rFonts w:ascii="宋体" w:hAnsi="宋体"/>
                <w:szCs w:val="21"/>
              </w:rPr>
            </w:pPr>
            <w:r>
              <w:rPr>
                <w:rFonts w:ascii="宋体" w:hAnsi="宋体" w:hint="eastAsia"/>
                <w:szCs w:val="21"/>
              </w:rPr>
              <w:t>凯泉</w:t>
            </w: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15</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 xml:space="preserve">51 </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湿式报警阀</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ZSXF-150-D</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15</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 xml:space="preserve">52 </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消防水炮及控制装置</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5L</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5</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lastRenderedPageBreak/>
              <w:t>53</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消防水池</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4</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54</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室外和室内消火栓</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SNZW65-1</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50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rPr>
          <w:trHeight w:val="430"/>
        </w:trPr>
        <w:tc>
          <w:tcPr>
            <w:tcW w:w="391" w:type="pct"/>
          </w:tcPr>
          <w:p w:rsidR="00EB67C9" w:rsidRDefault="00BD254E">
            <w:pPr>
              <w:spacing w:line="420" w:lineRule="exact"/>
              <w:jc w:val="center"/>
              <w:rPr>
                <w:rFonts w:ascii="宋体" w:hAnsi="宋体"/>
                <w:szCs w:val="21"/>
              </w:rPr>
            </w:pPr>
            <w:r>
              <w:rPr>
                <w:rFonts w:ascii="宋体" w:hAnsi="宋体" w:hint="eastAsia"/>
                <w:szCs w:val="21"/>
              </w:rPr>
              <w:t>55</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消防结合器</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23</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56</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喷淋装置及控制系统</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EB67C9">
            <w:pPr>
              <w:spacing w:line="420" w:lineRule="exact"/>
              <w:jc w:val="center"/>
              <w:rPr>
                <w:rFonts w:ascii="宋体" w:hAnsi="宋体"/>
                <w:szCs w:val="21"/>
              </w:rPr>
            </w:pPr>
          </w:p>
        </w:tc>
        <w:tc>
          <w:tcPr>
            <w:tcW w:w="459" w:type="pct"/>
          </w:tcPr>
          <w:p w:rsidR="00EB67C9" w:rsidRDefault="00BD254E">
            <w:pPr>
              <w:spacing w:line="420" w:lineRule="exact"/>
              <w:jc w:val="center"/>
              <w:rPr>
                <w:rFonts w:ascii="宋体" w:hAnsi="宋体"/>
                <w:szCs w:val="21"/>
              </w:rPr>
            </w:pPr>
            <w:r>
              <w:rPr>
                <w:rFonts w:ascii="宋体" w:hAnsi="宋体" w:hint="eastAsia"/>
                <w:szCs w:val="21"/>
              </w:rPr>
              <w:t>3</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r w:rsidR="00EB67C9" w:rsidTr="00173465">
        <w:tc>
          <w:tcPr>
            <w:tcW w:w="391" w:type="pct"/>
          </w:tcPr>
          <w:p w:rsidR="00EB67C9" w:rsidRDefault="00BD254E">
            <w:pPr>
              <w:spacing w:line="420" w:lineRule="exact"/>
              <w:jc w:val="center"/>
              <w:rPr>
                <w:rFonts w:ascii="宋体" w:hAnsi="宋体"/>
                <w:szCs w:val="21"/>
              </w:rPr>
            </w:pPr>
            <w:r>
              <w:rPr>
                <w:rFonts w:ascii="宋体" w:hAnsi="宋体" w:hint="eastAsia"/>
                <w:szCs w:val="21"/>
              </w:rPr>
              <w:t>57</w:t>
            </w:r>
          </w:p>
        </w:tc>
        <w:tc>
          <w:tcPr>
            <w:tcW w:w="1548" w:type="pct"/>
            <w:gridSpan w:val="2"/>
          </w:tcPr>
          <w:p w:rsidR="00EB67C9" w:rsidRDefault="00BD254E">
            <w:pPr>
              <w:spacing w:line="420" w:lineRule="exact"/>
              <w:jc w:val="left"/>
              <w:rPr>
                <w:rFonts w:ascii="宋体" w:hAnsi="宋体"/>
                <w:szCs w:val="21"/>
              </w:rPr>
            </w:pPr>
            <w:r>
              <w:rPr>
                <w:rFonts w:ascii="宋体" w:hAnsi="宋体" w:hint="eastAsia"/>
                <w:szCs w:val="21"/>
              </w:rPr>
              <w:t>消火栓箱</w:t>
            </w:r>
          </w:p>
        </w:tc>
        <w:tc>
          <w:tcPr>
            <w:tcW w:w="921" w:type="pct"/>
            <w:gridSpan w:val="4"/>
            <w:vAlign w:val="center"/>
          </w:tcPr>
          <w:p w:rsidR="00EB67C9" w:rsidRDefault="00EB67C9">
            <w:pPr>
              <w:spacing w:line="420" w:lineRule="exact"/>
              <w:jc w:val="center"/>
              <w:rPr>
                <w:rFonts w:ascii="宋体" w:hAnsi="宋体"/>
                <w:szCs w:val="21"/>
              </w:rPr>
            </w:pPr>
          </w:p>
        </w:tc>
        <w:tc>
          <w:tcPr>
            <w:tcW w:w="1334" w:type="pct"/>
          </w:tcPr>
          <w:p w:rsidR="00EB67C9" w:rsidRDefault="00BD254E">
            <w:pPr>
              <w:spacing w:line="420" w:lineRule="exact"/>
              <w:jc w:val="center"/>
              <w:rPr>
                <w:rFonts w:ascii="宋体" w:hAnsi="宋体"/>
                <w:szCs w:val="21"/>
              </w:rPr>
            </w:pPr>
            <w:r>
              <w:rPr>
                <w:rFonts w:ascii="宋体" w:hAnsi="宋体" w:hint="eastAsia"/>
                <w:szCs w:val="21"/>
              </w:rPr>
              <w:t>SG24D 65A</w:t>
            </w:r>
          </w:p>
        </w:tc>
        <w:tc>
          <w:tcPr>
            <w:tcW w:w="459" w:type="pct"/>
          </w:tcPr>
          <w:p w:rsidR="00EB67C9" w:rsidRDefault="00BD254E">
            <w:pPr>
              <w:spacing w:line="420" w:lineRule="exact"/>
              <w:jc w:val="center"/>
              <w:rPr>
                <w:rFonts w:ascii="宋体" w:hAnsi="宋体"/>
                <w:szCs w:val="21"/>
              </w:rPr>
            </w:pPr>
            <w:r>
              <w:rPr>
                <w:rFonts w:ascii="宋体" w:hAnsi="宋体" w:hint="eastAsia"/>
                <w:szCs w:val="21"/>
              </w:rPr>
              <w:t>450</w:t>
            </w:r>
          </w:p>
        </w:tc>
        <w:tc>
          <w:tcPr>
            <w:tcW w:w="347" w:type="pct"/>
            <w:gridSpan w:val="2"/>
          </w:tcPr>
          <w:p w:rsidR="00EB67C9" w:rsidRDefault="00BD254E">
            <w:pPr>
              <w:spacing w:line="420" w:lineRule="exact"/>
              <w:jc w:val="center"/>
              <w:rPr>
                <w:rFonts w:ascii="宋体" w:hAnsi="宋体"/>
                <w:szCs w:val="21"/>
              </w:rPr>
            </w:pPr>
            <w:r>
              <w:rPr>
                <w:rFonts w:ascii="宋体" w:hAnsi="宋体" w:hint="eastAsia"/>
                <w:szCs w:val="21"/>
              </w:rPr>
              <w:t>个</w:t>
            </w:r>
          </w:p>
        </w:tc>
      </w:tr>
    </w:tbl>
    <w:p w:rsidR="00EB67C9" w:rsidRDefault="00BD254E">
      <w:pPr>
        <w:spacing w:line="420" w:lineRule="exact"/>
        <w:ind w:firstLineChars="200" w:firstLine="482"/>
        <w:rPr>
          <w:rFonts w:ascii="宋体" w:hAnsi="宋体"/>
          <w:b/>
          <w:sz w:val="24"/>
        </w:rPr>
      </w:pPr>
      <w:r>
        <w:rPr>
          <w:rFonts w:ascii="宋体" w:hAnsi="宋体" w:hint="eastAsia"/>
          <w:b/>
          <w:sz w:val="24"/>
        </w:rPr>
        <w:t>2、维保范围</w:t>
      </w:r>
    </w:p>
    <w:p w:rsidR="00EB67C9" w:rsidRDefault="00BD254E">
      <w:pPr>
        <w:pStyle w:val="af4"/>
        <w:spacing w:line="420" w:lineRule="exact"/>
        <w:ind w:firstLine="480"/>
        <w:rPr>
          <w:rFonts w:ascii="宋体" w:hAnsi="宋体"/>
          <w:sz w:val="24"/>
        </w:rPr>
      </w:pPr>
      <w:r>
        <w:rPr>
          <w:rFonts w:ascii="宋体" w:hAnsi="宋体" w:hint="eastAsia"/>
          <w:sz w:val="24"/>
        </w:rPr>
        <w:t>2.1公共部位所有与消防有关的联动控制、探测、反馈、报警、通讯、电气火灾监测、气体灭火装置（不含便携式灭火器）、显示、按钮、广播等设备检查维修与养护，以及涉及的线路维修；</w:t>
      </w:r>
    </w:p>
    <w:p w:rsidR="00EB67C9" w:rsidRDefault="00BD254E">
      <w:pPr>
        <w:pStyle w:val="af4"/>
        <w:spacing w:line="420" w:lineRule="exact"/>
        <w:ind w:firstLine="480"/>
        <w:rPr>
          <w:rFonts w:ascii="宋体" w:hAnsi="宋体"/>
          <w:sz w:val="24"/>
        </w:rPr>
      </w:pPr>
      <w:r>
        <w:rPr>
          <w:rFonts w:ascii="宋体" w:hAnsi="宋体" w:hint="eastAsia"/>
          <w:sz w:val="24"/>
        </w:rPr>
        <w:t>2.2防火卷帘门及其控制装置定期检查维修与养护；</w:t>
      </w:r>
    </w:p>
    <w:p w:rsidR="00EB67C9" w:rsidRDefault="00BD254E">
      <w:pPr>
        <w:pStyle w:val="af4"/>
        <w:spacing w:line="420" w:lineRule="exact"/>
        <w:ind w:firstLine="480"/>
        <w:rPr>
          <w:rFonts w:ascii="宋体" w:hAnsi="宋体"/>
          <w:sz w:val="24"/>
        </w:rPr>
      </w:pPr>
      <w:r>
        <w:rPr>
          <w:rFonts w:ascii="宋体" w:hAnsi="宋体" w:hint="eastAsia"/>
          <w:sz w:val="24"/>
        </w:rPr>
        <w:t>2.3各种风阀（含机械部分）维修与保养；</w:t>
      </w:r>
    </w:p>
    <w:p w:rsidR="00EB67C9" w:rsidRDefault="00BD254E">
      <w:pPr>
        <w:pStyle w:val="af4"/>
        <w:spacing w:line="420" w:lineRule="exact"/>
        <w:ind w:firstLine="480"/>
        <w:rPr>
          <w:rFonts w:ascii="宋体" w:hAnsi="宋体"/>
          <w:sz w:val="24"/>
        </w:rPr>
      </w:pPr>
      <w:r>
        <w:rPr>
          <w:rFonts w:ascii="宋体" w:hAnsi="宋体" w:hint="eastAsia"/>
          <w:sz w:val="24"/>
        </w:rPr>
        <w:t>2.4消防水系统与送排风系统定期检查测试与维修；</w:t>
      </w:r>
    </w:p>
    <w:p w:rsidR="00EB67C9" w:rsidRDefault="00BD254E">
      <w:pPr>
        <w:spacing w:line="420" w:lineRule="exact"/>
        <w:ind w:firstLineChars="200" w:firstLine="482"/>
        <w:rPr>
          <w:rFonts w:ascii="宋体" w:hAnsi="宋体"/>
          <w:b/>
          <w:sz w:val="24"/>
        </w:rPr>
      </w:pPr>
      <w:r>
        <w:rPr>
          <w:rFonts w:ascii="宋体" w:hAnsi="宋体" w:hint="eastAsia"/>
          <w:b/>
          <w:sz w:val="24"/>
        </w:rPr>
        <w:t>3、</w:t>
      </w:r>
      <w:r>
        <w:rPr>
          <w:rFonts w:ascii="宋体" w:hAnsi="宋体" w:cs="宋体" w:hint="eastAsia"/>
          <w:color w:val="000000"/>
          <w:sz w:val="24"/>
        </w:rPr>
        <w:t>维保服务的内容及要求</w:t>
      </w:r>
    </w:p>
    <w:p w:rsidR="00EB67C9" w:rsidRDefault="00BD254E">
      <w:pPr>
        <w:spacing w:line="420" w:lineRule="exact"/>
        <w:ind w:firstLineChars="200" w:firstLine="480"/>
        <w:rPr>
          <w:rFonts w:ascii="宋体" w:hAnsi="宋体"/>
          <w:sz w:val="24"/>
        </w:rPr>
      </w:pPr>
      <w:r>
        <w:rPr>
          <w:rFonts w:ascii="宋体" w:hAnsi="宋体" w:hint="eastAsia"/>
          <w:sz w:val="24"/>
        </w:rPr>
        <w:t>3.1总体要求：</w:t>
      </w:r>
    </w:p>
    <w:p w:rsidR="00EB67C9" w:rsidRDefault="00BD254E">
      <w:pPr>
        <w:spacing w:line="420" w:lineRule="exact"/>
        <w:ind w:firstLineChars="200" w:firstLine="480"/>
        <w:rPr>
          <w:rFonts w:ascii="宋体" w:hAnsi="宋体" w:cs="宋体"/>
          <w:color w:val="000000"/>
          <w:sz w:val="24"/>
        </w:rPr>
      </w:pPr>
      <w:r>
        <w:rPr>
          <w:rFonts w:ascii="宋体" w:hAnsi="宋体" w:hint="eastAsia"/>
          <w:sz w:val="24"/>
        </w:rPr>
        <w:t>3.1.1</w:t>
      </w:r>
      <w:r>
        <w:rPr>
          <w:rFonts w:ascii="宋体" w:hAnsi="宋体" w:cs="宋体" w:hint="eastAsia"/>
          <w:color w:val="000000"/>
          <w:sz w:val="24"/>
        </w:rPr>
        <w:t>按照《建筑消防设施的维护管理》以及现行最新的消防维保技术标准规定的内容、程序、周期等要求，派驻技术人员对消防设施开展检查、维修、保养、测试等技术服务。</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3.1.2按照《江苏省建筑消防设施维修保养技术服务管理暂行办法》第二十二条规定，对维修保养的建筑消防设施每年至少进行一次全面检查测试。年度检查测试报告应由经办人、项目负责人、法定代表人签名，并加盖维保机构印章。年度检查测试报告应当按规定报辖区公安机关消防机构备案。</w:t>
      </w:r>
    </w:p>
    <w:p w:rsidR="00EB67C9" w:rsidRDefault="00BD254E">
      <w:pPr>
        <w:pStyle w:val="af4"/>
        <w:spacing w:line="420" w:lineRule="exact"/>
        <w:ind w:firstLine="480"/>
        <w:rPr>
          <w:rFonts w:ascii="宋体" w:hAnsi="宋体"/>
          <w:sz w:val="24"/>
        </w:rPr>
      </w:pPr>
      <w:r>
        <w:rPr>
          <w:rFonts w:ascii="宋体" w:hAnsi="宋体" w:cs="宋体" w:hint="eastAsia"/>
          <w:color w:val="000000"/>
          <w:sz w:val="24"/>
        </w:rPr>
        <w:t>3.1.3维保时效要求：接到故障报修通知后2小时内到达现场，一般故障应在10小时内排除，最长不超过24小时。特殊故障应在招标方要求的时间内排除。</w:t>
      </w:r>
    </w:p>
    <w:p w:rsidR="00EB67C9" w:rsidRDefault="00BD254E">
      <w:pPr>
        <w:pStyle w:val="af4"/>
        <w:spacing w:line="420" w:lineRule="exact"/>
        <w:ind w:firstLine="480"/>
        <w:rPr>
          <w:rFonts w:ascii="宋体" w:hAnsi="宋体"/>
          <w:b/>
          <w:sz w:val="24"/>
        </w:rPr>
      </w:pPr>
      <w:r>
        <w:rPr>
          <w:rFonts w:ascii="宋体" w:hAnsi="宋体" w:hint="eastAsia"/>
          <w:sz w:val="24"/>
        </w:rPr>
        <w:t>3.1.4上表中涉及的设备全部修复并保持完好（阀门、消火栓、管网、水泵及风机由双方另行协商维修）。</w:t>
      </w:r>
    </w:p>
    <w:p w:rsidR="00EB67C9" w:rsidRDefault="00BD254E">
      <w:pPr>
        <w:pStyle w:val="af4"/>
        <w:spacing w:line="420" w:lineRule="exact"/>
        <w:ind w:firstLine="480"/>
        <w:rPr>
          <w:rFonts w:ascii="宋体" w:hAnsi="宋体"/>
          <w:b/>
          <w:sz w:val="24"/>
        </w:rPr>
      </w:pPr>
      <w:r>
        <w:rPr>
          <w:rFonts w:ascii="宋体" w:hAnsi="宋体" w:hint="eastAsia"/>
          <w:sz w:val="24"/>
        </w:rPr>
        <w:t>3.1.5建立定期养护计划，每月检查并测试设备，发现故障或破损及时维修处理。</w:t>
      </w:r>
    </w:p>
    <w:p w:rsidR="00EB67C9" w:rsidRDefault="00BD254E">
      <w:pPr>
        <w:pStyle w:val="af4"/>
        <w:spacing w:line="420" w:lineRule="exact"/>
        <w:ind w:firstLine="480"/>
        <w:rPr>
          <w:rFonts w:ascii="宋体" w:hAnsi="宋体"/>
          <w:b/>
          <w:sz w:val="24"/>
        </w:rPr>
      </w:pPr>
      <w:r>
        <w:rPr>
          <w:rFonts w:ascii="宋体" w:hAnsi="宋体" w:hint="eastAsia"/>
          <w:sz w:val="24"/>
        </w:rPr>
        <w:t>3.1.6保持控制设备内部卫生清洁、线路整齐、线路标识完好。</w:t>
      </w:r>
    </w:p>
    <w:p w:rsidR="00EB67C9" w:rsidRDefault="00BD254E">
      <w:pPr>
        <w:pStyle w:val="af4"/>
        <w:spacing w:line="420" w:lineRule="exact"/>
        <w:ind w:firstLine="480"/>
        <w:rPr>
          <w:rFonts w:ascii="宋体" w:hAnsi="宋体"/>
          <w:b/>
          <w:sz w:val="24"/>
        </w:rPr>
      </w:pPr>
      <w:r>
        <w:rPr>
          <w:rFonts w:ascii="宋体" w:hAnsi="宋体" w:hint="eastAsia"/>
          <w:sz w:val="24"/>
        </w:rPr>
        <w:t>3.1.7保持控制设备标签、标牌完好与正确（无标签的应当补齐）。</w:t>
      </w:r>
    </w:p>
    <w:p w:rsidR="00EB67C9" w:rsidRDefault="00BD254E">
      <w:pPr>
        <w:pStyle w:val="af4"/>
        <w:spacing w:line="420" w:lineRule="exact"/>
        <w:ind w:firstLine="480"/>
        <w:rPr>
          <w:rFonts w:ascii="宋体" w:hAnsi="宋体"/>
          <w:sz w:val="24"/>
        </w:rPr>
      </w:pPr>
      <w:r>
        <w:rPr>
          <w:rFonts w:ascii="宋体" w:hAnsi="宋体" w:hint="eastAsia"/>
          <w:sz w:val="24"/>
        </w:rPr>
        <w:t>3.1.8每月做1次消防联动试验并提供评估报告，解决测试存在的问题。</w:t>
      </w:r>
    </w:p>
    <w:p w:rsidR="00EB67C9" w:rsidRDefault="00BD254E">
      <w:pPr>
        <w:pStyle w:val="af4"/>
        <w:spacing w:line="420" w:lineRule="exact"/>
        <w:ind w:firstLine="480"/>
        <w:rPr>
          <w:rFonts w:ascii="宋体" w:hAnsi="宋体"/>
          <w:sz w:val="24"/>
        </w:rPr>
      </w:pPr>
      <w:r>
        <w:rPr>
          <w:rFonts w:ascii="宋体" w:hAnsi="宋体" w:hint="eastAsia"/>
          <w:sz w:val="24"/>
        </w:rPr>
        <w:t>3.1.9每半个月做一次回访，与招标方保持高效沟通，并积极提供解决问题的建议，对需要解决的问题有双方共同签属的记录文件，对保养过程提供详细的维保记录。</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lastRenderedPageBreak/>
        <w:t>3.2具体要求：</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3.2.1火灾自动报警系统维护保养方案：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3.2.1.1每月检查火灾报警控制器的功能并填写系统运行和控制器月检登记表。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3.2.1.2采用专用检测仪分期分批试验探测器的报警及确认灯显示（每季度检测数量不少于总数的30%），不同类型的探测器应有10%且不少于50只的备品；1－3次主电和备电自动切换试验；人为的操作试验手动报警器。</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3.2.1.3检查试验火灾报警系统的报警功能及相应报警设备，并填写月检登记表。</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3.2.1.4对火灾报警线路进行一次检查，用专用仪器表测试每个回路的对地电阻值并填写测试表格，抽查导线的连接是否良好。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3.2.1.5附表: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火灾报警系统维护管理工作一览表 </w:t>
      </w:r>
    </w:p>
    <w:tbl>
      <w:tblPr>
        <w:tblW w:w="8373" w:type="dxa"/>
        <w:tblCellSpacing w:w="7"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365"/>
        <w:gridCol w:w="3655"/>
        <w:gridCol w:w="1353"/>
      </w:tblGrid>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火灾报警控制器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检查运行状况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探测器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检查报警功能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警铃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检查声压分贝率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水流指示器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检查报警功能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压力开关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检查报警功能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电源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检查自动切换及充电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重复显示盘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检查运行状况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整个系统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检查运行状况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探测器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检查报警功能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手动动报警器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检查报警功能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线路 </w:t>
            </w:r>
          </w:p>
        </w:tc>
        <w:tc>
          <w:tcPr>
            <w:tcW w:w="364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检查线路的对地电阻 </w:t>
            </w:r>
          </w:p>
        </w:tc>
        <w:tc>
          <w:tcPr>
            <w:tcW w:w="133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344" w:type="dxa"/>
            <w:shd w:val="clear" w:color="auto" w:fill="FBFDFE"/>
            <w:vAlign w:val="center"/>
          </w:tcPr>
          <w:p w:rsidR="00EB67C9" w:rsidRDefault="00EB67C9">
            <w:pPr>
              <w:ind w:firstLineChars="200" w:firstLine="480"/>
              <w:rPr>
                <w:rFonts w:ascii="宋体" w:hAnsi="宋体" w:cs="宋体"/>
                <w:color w:val="000000"/>
                <w:sz w:val="24"/>
              </w:rPr>
            </w:pPr>
          </w:p>
        </w:tc>
        <w:tc>
          <w:tcPr>
            <w:tcW w:w="3641" w:type="dxa"/>
            <w:shd w:val="clear" w:color="auto" w:fill="FBFDFE"/>
            <w:vAlign w:val="center"/>
          </w:tcPr>
          <w:p w:rsidR="00EB67C9" w:rsidRDefault="00EB67C9">
            <w:pPr>
              <w:ind w:firstLineChars="200" w:firstLine="480"/>
              <w:rPr>
                <w:rFonts w:ascii="宋体" w:hAnsi="宋体" w:cs="宋体"/>
                <w:color w:val="000000"/>
                <w:sz w:val="24"/>
              </w:rPr>
            </w:pPr>
          </w:p>
        </w:tc>
        <w:tc>
          <w:tcPr>
            <w:tcW w:w="1332" w:type="dxa"/>
            <w:shd w:val="clear" w:color="auto" w:fill="FBFDFE"/>
            <w:vAlign w:val="center"/>
          </w:tcPr>
          <w:p w:rsidR="00EB67C9" w:rsidRDefault="00EB67C9">
            <w:pPr>
              <w:ind w:firstLineChars="200" w:firstLine="480"/>
              <w:rPr>
                <w:rFonts w:ascii="宋体" w:hAnsi="宋体" w:cs="宋体"/>
                <w:color w:val="000000"/>
                <w:sz w:val="24"/>
              </w:rPr>
            </w:pP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报警联动维护方法：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3.2.1.6检查联动控制器的功能并填写系统运行和控制器月检登记表。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3.2.1.7检查和试验报警联动系统的控制功能及相应联动设备，并填写联动季度登记表。采用手动或自动检查消防泵、喷淋泵的启泵功能并要有反馈信号显示；检查排烟风机、排烟阀能否动作及机械装置。对消防电梯进行试验性的迫降试验；检查控制器上的各个转换开关；人为的操作试验消火栓击碎报警按钮的启泵功能。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3.2.1.8检查报警联动系统的控制功能及相应联动设备，并填写联动月检登记表。</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lastRenderedPageBreak/>
        <w:t xml:space="preserve">3.2.1.9对火灾报警线路进行一次全面的检查，用专用仪器表测试联动控制线路的对地电阻值并填写电阻测试表格，抽查导线的连接是否良好。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3.2.1.10附表：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报警联动系统维护管理工作一览表 </w:t>
      </w:r>
    </w:p>
    <w:tbl>
      <w:tblPr>
        <w:tblW w:w="8863" w:type="dxa"/>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158"/>
        <w:gridCol w:w="4042"/>
        <w:gridCol w:w="1663"/>
      </w:tblGrid>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联动控制器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检查联动控制功能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消防泵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检查启泵功能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喷淋泵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检查启泵功能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排烟阀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检查自动功能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联动控制器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检查转换开关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接地电阻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测试电阻值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消火栓按钮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检查远程启泵功能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火灾广播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检查自动切换功能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线路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检查线路的绝缘电阻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整个系统 </w:t>
            </w:r>
          </w:p>
        </w:tc>
        <w:tc>
          <w:tcPr>
            <w:tcW w:w="4028"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检查运行状况 </w:t>
            </w:r>
          </w:p>
        </w:tc>
        <w:tc>
          <w:tcPr>
            <w:tcW w:w="164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37" w:type="dxa"/>
            <w:shd w:val="clear" w:color="auto" w:fill="FBFDFE"/>
            <w:vAlign w:val="center"/>
          </w:tcPr>
          <w:p w:rsidR="00EB67C9" w:rsidRDefault="00EB67C9">
            <w:pPr>
              <w:ind w:firstLineChars="200" w:firstLine="480"/>
              <w:rPr>
                <w:rFonts w:ascii="宋体" w:hAnsi="宋体" w:cs="宋体"/>
                <w:color w:val="000000"/>
                <w:sz w:val="24"/>
              </w:rPr>
            </w:pPr>
          </w:p>
        </w:tc>
        <w:tc>
          <w:tcPr>
            <w:tcW w:w="4028" w:type="dxa"/>
            <w:shd w:val="clear" w:color="auto" w:fill="FBFDFE"/>
            <w:vAlign w:val="center"/>
          </w:tcPr>
          <w:p w:rsidR="00EB67C9" w:rsidRDefault="00EB67C9">
            <w:pPr>
              <w:ind w:firstLineChars="200" w:firstLine="480"/>
              <w:rPr>
                <w:rFonts w:ascii="宋体" w:hAnsi="宋体" w:cs="宋体"/>
                <w:color w:val="000000"/>
                <w:sz w:val="24"/>
              </w:rPr>
            </w:pPr>
          </w:p>
        </w:tc>
        <w:tc>
          <w:tcPr>
            <w:tcW w:w="1642" w:type="dxa"/>
            <w:shd w:val="clear" w:color="auto" w:fill="FBFDFE"/>
            <w:vAlign w:val="center"/>
          </w:tcPr>
          <w:p w:rsidR="00EB67C9" w:rsidRDefault="00EB67C9">
            <w:pPr>
              <w:ind w:firstLineChars="200" w:firstLine="480"/>
              <w:rPr>
                <w:rFonts w:ascii="宋体" w:hAnsi="宋体" w:cs="宋体"/>
                <w:color w:val="000000"/>
                <w:sz w:val="24"/>
              </w:rPr>
            </w:pP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3.2.2消火栓系统维护保养方案：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3.2.2.1检查消火栓系统的功能并填写系统运行和控制器月检登记表，并应保证系统处于准工作状态。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3.2.2.2消防水池、消防水箱给水设备应每月检查一次，并应检查其消防储备水位。消防水泵应每月启动运行一次，消防水泵应每月模拟自动控制的条件启动运转一次；电磁阀应检查并应作启动试验，动作失常时必须及时更换；消火栓系统上所有的控制阀门均应采用铅封或锁链固定在开启或规定的状态。应对铅封、锁链进行一次检查，当有破坏或损坏时必须及时修理更换；检查人员应巡视各个消火栓箱内组件是否齐全、是否损坏，发现有缺损必须及时修理、配齐。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3.2.2.3对消火栓的静水压力和出水压力进行检查：在每个室内消火栓系统的压力最不利点的消火栓处进行水枪出水试验，检验压力是否达标；室外阀门井中，进水管上的控制阀门应每月检查一次，核实处于全开启状态。每月对水源的供水能力进行一次测定。对于室外消火栓要求每半年进行一次除锈、喷漆并在假期期间进行放水实验，对于放水实验出现的各种问题要有相应的保护措施。</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3.2.2.4附表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消火栓系统维护管理工作一览表 </w:t>
      </w:r>
    </w:p>
    <w:tbl>
      <w:tblPr>
        <w:tblpPr w:leftFromText="180" w:rightFromText="180" w:vertAnchor="text" w:horzAnchor="page" w:tblpX="1603" w:tblpY="954"/>
        <w:tblOverlap w:val="never"/>
        <w:tblW w:w="8835" w:type="dxa"/>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213"/>
        <w:gridCol w:w="4090"/>
        <w:gridCol w:w="1532"/>
      </w:tblGrid>
      <w:tr w:rsidR="00EB67C9">
        <w:trPr>
          <w:tblCellSpacing w:w="7" w:type="dxa"/>
        </w:trPr>
        <w:tc>
          <w:tcPr>
            <w:tcW w:w="3192"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lastRenderedPageBreak/>
              <w:t xml:space="preserve">水源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测试供水能力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蓄水池、水箱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检测水位及消防储备水不被他用的措施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消防水泵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启动试运转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最低层消火栓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检查静水压力和出水压力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水源控制阀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目测巡检完好状态及开闭位置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系统所有控制阀门、电磁阀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检查铅封、锁链完好状态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室外阀门井中控制阀门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检查是否处于开启状态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 xml:space="preserve">消火栓箱 </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消火栓及其及其组件 </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192" w:type="dxa"/>
            <w:shd w:val="clear" w:color="auto" w:fill="FBFDFE"/>
            <w:vAlign w:val="center"/>
          </w:tcPr>
          <w:p w:rsidR="00EB67C9" w:rsidRDefault="00BD254E">
            <w:pPr>
              <w:rPr>
                <w:rFonts w:ascii="宋体" w:hAnsi="宋体" w:cs="宋体"/>
                <w:color w:val="000000"/>
                <w:sz w:val="24"/>
              </w:rPr>
            </w:pPr>
            <w:r>
              <w:rPr>
                <w:rFonts w:ascii="宋体" w:hAnsi="宋体" w:cs="宋体" w:hint="eastAsia"/>
                <w:color w:val="000000"/>
                <w:sz w:val="24"/>
              </w:rPr>
              <w:t>室外消火栓</w:t>
            </w:r>
          </w:p>
        </w:tc>
        <w:tc>
          <w:tcPr>
            <w:tcW w:w="4076"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消火栓及其组件除锈喷漆、放水实验</w:t>
            </w:r>
          </w:p>
        </w:tc>
        <w:tc>
          <w:tcPr>
            <w:tcW w:w="151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每半年</w:t>
            </w:r>
          </w:p>
        </w:tc>
      </w:tr>
      <w:tr w:rsidR="00EB67C9">
        <w:trPr>
          <w:tblCellSpacing w:w="7" w:type="dxa"/>
        </w:trPr>
        <w:tc>
          <w:tcPr>
            <w:tcW w:w="3192" w:type="dxa"/>
            <w:shd w:val="clear" w:color="auto" w:fill="FBFDFE"/>
            <w:vAlign w:val="center"/>
          </w:tcPr>
          <w:p w:rsidR="00EB67C9" w:rsidRDefault="00EB67C9">
            <w:pPr>
              <w:ind w:firstLineChars="200" w:firstLine="480"/>
              <w:rPr>
                <w:rFonts w:ascii="宋体" w:hAnsi="宋体" w:cs="宋体"/>
                <w:color w:val="000000"/>
                <w:sz w:val="24"/>
              </w:rPr>
            </w:pPr>
          </w:p>
        </w:tc>
        <w:tc>
          <w:tcPr>
            <w:tcW w:w="4076" w:type="dxa"/>
            <w:shd w:val="clear" w:color="auto" w:fill="FBFDFE"/>
            <w:vAlign w:val="center"/>
          </w:tcPr>
          <w:p w:rsidR="00EB67C9" w:rsidRDefault="00EB67C9">
            <w:pPr>
              <w:ind w:firstLineChars="200" w:firstLine="480"/>
              <w:rPr>
                <w:rFonts w:ascii="宋体" w:hAnsi="宋体" w:cs="宋体"/>
                <w:color w:val="000000"/>
                <w:sz w:val="24"/>
              </w:rPr>
            </w:pPr>
          </w:p>
        </w:tc>
        <w:tc>
          <w:tcPr>
            <w:tcW w:w="1511" w:type="dxa"/>
            <w:shd w:val="clear" w:color="auto" w:fill="FBFDFE"/>
            <w:vAlign w:val="center"/>
          </w:tcPr>
          <w:p w:rsidR="00EB67C9" w:rsidRDefault="00EB67C9">
            <w:pPr>
              <w:ind w:firstLineChars="200" w:firstLine="480"/>
              <w:rPr>
                <w:rFonts w:ascii="宋体" w:hAnsi="宋体" w:cs="宋体"/>
                <w:color w:val="000000"/>
                <w:sz w:val="24"/>
              </w:rPr>
            </w:pP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3.2.3自动喷水灭火系统维护保养方案：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3.2.3.1检查自动喷水灭火系统的功能并填写系统运行和控制器月检登记表，保证系统处于准工作状态。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3.2.3.2喷淋水泵应每月启动运行一次，喷淋水泵应模拟自动控制的条件启动运转一次；压力开关应检查并应作启动试验，动作失常时必须及时更换；系统上所有的控制阀门均应采用铅封或锁链固定在开启或规定的状态。应对铅封、锁链进行一次检查，当有破坏或损坏时必须及时修理更换。应利用末端试水装置对水流指示器进行试验；应对喷头进行一次外观检查，发现有不正常的喷头应及时更换；当喷头上有异物时必须及时清除。</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3.2.3.3应对报警阀旁的放水试验阀进行每月一次供水试验，验证系统的供水能力；室外阀门井中，进水管上的控制阀门应每月检查一次，核实处于全开启状态；对气压装置进行一次检查；对水池储水设备进行检查，修补缺损和重新油漆。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3.2.3.4各种不同规格的喷头均应有一定数量的备用品，其数量不应小于安装总数的1%。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3.2.3.5附表：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自动喷水灭火系统维护管理工作一览表 </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641"/>
        <w:gridCol w:w="4099"/>
        <w:gridCol w:w="1620"/>
      </w:tblGrid>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水源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测试供水能力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蓄水池、高位水箱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检测水位及消防储备水不被他用的措施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设置储水设备的房间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检查室温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寒冷季节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储水设备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检查结构材料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电动喷淋水泵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启动试运转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lastRenderedPageBreak/>
              <w:t xml:space="preserve">报警阀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放水试验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水源控制阀、报警控制装置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目测巡检完好状态及开闭位置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系统所有控制阀门、电磁阀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检查铅封、锁链完好状态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室外阀门井中控制阀门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检查开启状况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水流指示器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试验报警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62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喷头 </w:t>
            </w:r>
          </w:p>
        </w:tc>
        <w:tc>
          <w:tcPr>
            <w:tcW w:w="408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检查完好状态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3.2.4、防火卷帘门的维护保养方案：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3.2.4.1应急操作装置启动力进行测试，将弹簧管型测力计的挂钩钩在手拉链或摇把上、然后通过拉动测力计来开启防火卷帘，此时测力计上显示的最大值为应急操作装置启动力。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3.2.4.2对帘板的情况进行检查，若发现有缝隙、穿透性孔洞及明显压坑时，必须及时修补。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3.2.4.3检查防火卷帘门运转是否平稳。若发现机械传动装置有锈迹，应及时加添润滑剂。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3.2.4.4对报警器检查，当探测器处于火警状态时，观察卷帘门控制器发出声响情况。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3.2.4.5附表：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防火卷帘门系统维护管理工作一览表 </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781"/>
        <w:gridCol w:w="4139"/>
        <w:gridCol w:w="1620"/>
      </w:tblGrid>
      <w:tr w:rsidR="00EB67C9">
        <w:trPr>
          <w:tblCellSpacing w:w="7" w:type="dxa"/>
        </w:trPr>
        <w:tc>
          <w:tcPr>
            <w:tcW w:w="376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412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376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卷帘门摇把、手拉链 </w:t>
            </w:r>
          </w:p>
        </w:tc>
        <w:tc>
          <w:tcPr>
            <w:tcW w:w="412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测试应急操作装置启动力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76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帘板 </w:t>
            </w:r>
          </w:p>
        </w:tc>
        <w:tc>
          <w:tcPr>
            <w:tcW w:w="412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检查帘板有无缝隙等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376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机械传动装置 </w:t>
            </w:r>
          </w:p>
        </w:tc>
        <w:tc>
          <w:tcPr>
            <w:tcW w:w="412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检查传动性能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每季 </w:t>
            </w:r>
          </w:p>
        </w:tc>
      </w:tr>
      <w:tr w:rsidR="00EB67C9">
        <w:trPr>
          <w:tblCellSpacing w:w="7" w:type="dxa"/>
        </w:trPr>
        <w:tc>
          <w:tcPr>
            <w:tcW w:w="3760"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报警器 </w:t>
            </w:r>
          </w:p>
        </w:tc>
        <w:tc>
          <w:tcPr>
            <w:tcW w:w="4125"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检查卷帘门的自动响应装置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每季 </w:t>
            </w: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3.2.5、防排烟系统维护保养方案：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3.2.5.1风机应具有手动/自动启动、排烟防火阀联动停止功能，且切换正常。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3.2.5.2排烟口平时应处于关闭状态；手动、电动及远距离开启时应正常，并输出信号，启动排烟风机；可手动复位（检测数量不少于总数的30%）。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3.2.5.3排烟防火阀手动、电动关闭时动作应正常，并向消防控制中心发出排烟防火阀关闭信号，手动能复位。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3.2.5.4手动可开启送风口或排烟口；信号送消防控制室，消防控制室能进行手动开启送风口或排烟口。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3.2.5.5当有火灾报警时，能自动打开送风口、排烟口，启动风机。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3.2.5.6送风口、排烟口应能启闭自如，无机械故障。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防排烟系统维护管理工作一览表</w:t>
      </w:r>
    </w:p>
    <w:tbl>
      <w:tblPr>
        <w:tblW w:w="0" w:type="auto"/>
        <w:tblCellSpacing w:w="7"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802"/>
        <w:gridCol w:w="4938"/>
        <w:gridCol w:w="1620"/>
      </w:tblGrid>
      <w:tr w:rsidR="00EB67C9">
        <w:trPr>
          <w:tblCellSpacing w:w="7" w:type="dxa"/>
        </w:trPr>
        <w:tc>
          <w:tcPr>
            <w:tcW w:w="278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部 位 </w:t>
            </w:r>
          </w:p>
        </w:tc>
        <w:tc>
          <w:tcPr>
            <w:tcW w:w="492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工 作 内 容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周 期 </w:t>
            </w:r>
          </w:p>
        </w:tc>
      </w:tr>
      <w:tr w:rsidR="00EB67C9">
        <w:trPr>
          <w:tblCellSpacing w:w="7" w:type="dxa"/>
        </w:trPr>
        <w:tc>
          <w:tcPr>
            <w:tcW w:w="278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lastRenderedPageBreak/>
              <w:t xml:space="preserve">风机电源 </w:t>
            </w:r>
          </w:p>
        </w:tc>
        <w:tc>
          <w:tcPr>
            <w:tcW w:w="492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检查送风、排烟机房工作环境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278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排烟口 </w:t>
            </w:r>
          </w:p>
        </w:tc>
        <w:tc>
          <w:tcPr>
            <w:tcW w:w="492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检查排烟口是否处于完好状态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每月 </w:t>
            </w:r>
          </w:p>
        </w:tc>
      </w:tr>
      <w:tr w:rsidR="00EB67C9">
        <w:trPr>
          <w:tblCellSpacing w:w="7" w:type="dxa"/>
        </w:trPr>
        <w:tc>
          <w:tcPr>
            <w:tcW w:w="278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机械传动装置 </w:t>
            </w:r>
          </w:p>
        </w:tc>
        <w:tc>
          <w:tcPr>
            <w:tcW w:w="492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检查送风、排烟口机械执行机构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每半年 </w:t>
            </w:r>
          </w:p>
        </w:tc>
      </w:tr>
      <w:tr w:rsidR="00EB67C9">
        <w:trPr>
          <w:tblCellSpacing w:w="7" w:type="dxa"/>
        </w:trPr>
        <w:tc>
          <w:tcPr>
            <w:tcW w:w="2781"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自动开启 </w:t>
            </w:r>
          </w:p>
        </w:tc>
        <w:tc>
          <w:tcPr>
            <w:tcW w:w="4924"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检查排烟口的自动打开装置 </w:t>
            </w:r>
          </w:p>
        </w:tc>
        <w:tc>
          <w:tcPr>
            <w:tcW w:w="1599" w:type="dxa"/>
            <w:shd w:val="clear" w:color="auto" w:fill="FBFDFE"/>
            <w:vAlign w:val="center"/>
          </w:tcPr>
          <w:p w:rsidR="00EB67C9" w:rsidRDefault="00BD254E">
            <w:pPr>
              <w:ind w:firstLineChars="200" w:firstLine="480"/>
              <w:rPr>
                <w:rFonts w:ascii="宋体" w:hAnsi="宋体" w:cs="宋体"/>
                <w:color w:val="000000"/>
                <w:sz w:val="24"/>
              </w:rPr>
            </w:pPr>
            <w:r>
              <w:rPr>
                <w:rFonts w:ascii="宋体" w:hAnsi="宋体" w:cs="宋体" w:hint="eastAsia"/>
                <w:color w:val="000000"/>
                <w:sz w:val="24"/>
              </w:rPr>
              <w:t xml:space="preserve">每半年 </w:t>
            </w:r>
          </w:p>
        </w:tc>
      </w:tr>
    </w:tbl>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3.2.6、气体灭火系统维护保养方案：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3.2.6.1维护人员应每月对气体灭火系统进行外观检查。检查内容包括：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灭火剂贮存容器、选择阀、液体单向阀、高压软管、集流管、阀驱动装置、管网与喷嘴等全部系统组件应的无碰撞变形及其他机械性损伤，表面应无锈蚀，保护涂层完好，铭牌应清晰，手动操作装置的防护罩、铅封和安全标志应完整。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3.2.6.2灭火剂储存容器内的压力，不得小于设计储存压力的9 0％。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3.2.6.3气动驱动装置的每年检查试验。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维护人员应每年对气体灭火系统进行一次全面检查。检查内容包括：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3.2.6.4防护区的开口情况、防护区的用途及可燃物的种类数量分布情况，应符合原设计规定。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3.2.6.5灭火剂储存容器间设备、灭火剂输送管道和支、吊架的固定，应无松动。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3.2.6.6必要时应对每根高压软管进行水压强度和气压严密性试验。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3.2.6.7检查各喷嘴孔有无堵塞、喷嘴外观有无变形等现象。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3.2.6.8灭火剂净重不得小于设计储存量的9 5％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3.2.6.9灭火剂的输送管道如有损伤与堵塞现象，应进行严密性试验和吹扫。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3.2.6.10对每个防护区进行一次模拟自动启动试验。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3.2.6.12紧急按钮启动检查试验。</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 xml:space="preserve">3.2.6.13机械应急启动检查试验。 </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3.2.6.14紧急中断检查试验。</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3.2.7、应急照明和疏散指示标志维护保养方案：</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3.2.7.1检查应急灯具及疏散指示标志外观、工作状态。</w:t>
      </w:r>
    </w:p>
    <w:p w:rsidR="00EB67C9" w:rsidRDefault="00BD254E">
      <w:pPr>
        <w:spacing w:line="420" w:lineRule="exact"/>
        <w:ind w:firstLineChars="200" w:firstLine="480"/>
        <w:rPr>
          <w:rFonts w:ascii="宋体" w:hAnsi="宋体" w:cs="宋体"/>
          <w:color w:val="000000"/>
          <w:sz w:val="24"/>
        </w:rPr>
      </w:pPr>
      <w:r>
        <w:rPr>
          <w:rFonts w:ascii="宋体" w:hAnsi="宋体" w:cs="宋体" w:hint="eastAsia"/>
          <w:color w:val="000000"/>
          <w:sz w:val="24"/>
        </w:rPr>
        <w:t>3.2.7.2切断正常供电，测试应急灯具照度、电源切换、充电、放电功能；测试应急电源供电时间；通过报警联动，检查应急灯具自动投入功能。</w:t>
      </w:r>
    </w:p>
    <w:p w:rsidR="00EB67C9" w:rsidRDefault="00BD254E">
      <w:pPr>
        <w:spacing w:line="420" w:lineRule="exact"/>
        <w:ind w:firstLineChars="200" w:firstLine="482"/>
        <w:rPr>
          <w:rFonts w:ascii="宋体" w:hAnsi="宋体"/>
          <w:b/>
          <w:sz w:val="24"/>
        </w:rPr>
      </w:pPr>
      <w:r>
        <w:rPr>
          <w:rFonts w:ascii="宋体" w:hAnsi="宋体" w:hint="eastAsia"/>
          <w:b/>
          <w:sz w:val="24"/>
        </w:rPr>
        <w:t>4、维保过程中以下施工应当包含在报价中，不得另行开价</w:t>
      </w:r>
    </w:p>
    <w:p w:rsidR="00EB67C9" w:rsidRDefault="00BD254E">
      <w:pPr>
        <w:spacing w:line="420" w:lineRule="exact"/>
        <w:ind w:firstLineChars="200" w:firstLine="480"/>
        <w:rPr>
          <w:rFonts w:ascii="宋体" w:hAnsi="宋体"/>
          <w:b/>
          <w:sz w:val="24"/>
        </w:rPr>
      </w:pPr>
      <w:r>
        <w:rPr>
          <w:rFonts w:ascii="宋体" w:hAnsi="宋体" w:hint="eastAsia"/>
          <w:sz w:val="24"/>
        </w:rPr>
        <w:t>4.1工程涵盖与设备有关的管网施工敷设；</w:t>
      </w:r>
    </w:p>
    <w:p w:rsidR="00EB67C9" w:rsidRDefault="00BD254E">
      <w:pPr>
        <w:spacing w:line="420" w:lineRule="exact"/>
        <w:ind w:firstLineChars="200" w:firstLine="480"/>
        <w:rPr>
          <w:rFonts w:ascii="宋体" w:hAnsi="宋体"/>
          <w:sz w:val="24"/>
        </w:rPr>
      </w:pPr>
      <w:r>
        <w:rPr>
          <w:rFonts w:ascii="宋体" w:hAnsi="宋体" w:hint="eastAsia"/>
          <w:sz w:val="24"/>
        </w:rPr>
        <w:t>4.2本工程包括设备安装所必须的墙洞开凿、封堵；</w:t>
      </w:r>
    </w:p>
    <w:p w:rsidR="00EB67C9" w:rsidRDefault="00BD254E">
      <w:pPr>
        <w:spacing w:line="420" w:lineRule="exact"/>
        <w:ind w:firstLineChars="200" w:firstLine="480"/>
        <w:rPr>
          <w:rFonts w:ascii="宋体" w:hAnsi="宋体"/>
          <w:sz w:val="24"/>
        </w:rPr>
      </w:pPr>
      <w:r>
        <w:rPr>
          <w:rFonts w:ascii="宋体" w:hAnsi="宋体" w:hint="eastAsia"/>
          <w:sz w:val="24"/>
        </w:rPr>
        <w:t>4.3维修结束后出具消防报警系统点位竣工图；</w:t>
      </w:r>
    </w:p>
    <w:p w:rsidR="00EB67C9" w:rsidRDefault="00BD254E">
      <w:pPr>
        <w:spacing w:line="420" w:lineRule="exact"/>
        <w:ind w:firstLineChars="200" w:firstLine="480"/>
        <w:rPr>
          <w:rFonts w:ascii="宋体" w:hAnsi="宋体"/>
          <w:sz w:val="24"/>
        </w:rPr>
      </w:pPr>
      <w:r>
        <w:rPr>
          <w:rFonts w:ascii="宋体" w:hAnsi="宋体" w:hint="eastAsia"/>
          <w:sz w:val="24"/>
        </w:rPr>
        <w:t>4.4维修辅材。</w:t>
      </w:r>
    </w:p>
    <w:p w:rsidR="00EB67C9" w:rsidRDefault="00BD254E">
      <w:pPr>
        <w:spacing w:line="420" w:lineRule="exact"/>
        <w:ind w:firstLineChars="200" w:firstLine="482"/>
        <w:rPr>
          <w:rFonts w:ascii="宋体" w:hAnsi="宋体"/>
          <w:b/>
          <w:sz w:val="24"/>
        </w:rPr>
      </w:pPr>
      <w:r>
        <w:rPr>
          <w:rFonts w:ascii="宋体" w:hAnsi="宋体" w:hint="eastAsia"/>
          <w:b/>
          <w:sz w:val="24"/>
        </w:rPr>
        <w:lastRenderedPageBreak/>
        <w:t>5、争议问题的解决</w:t>
      </w:r>
    </w:p>
    <w:p w:rsidR="00EB67C9" w:rsidRDefault="00BD254E">
      <w:pPr>
        <w:pStyle w:val="af4"/>
        <w:tabs>
          <w:tab w:val="left" w:pos="425"/>
        </w:tabs>
        <w:spacing w:line="420" w:lineRule="exact"/>
        <w:ind w:firstLine="480"/>
        <w:rPr>
          <w:rFonts w:ascii="宋体" w:hAnsi="宋体"/>
          <w:sz w:val="24"/>
        </w:rPr>
      </w:pPr>
      <w:r>
        <w:rPr>
          <w:rFonts w:ascii="宋体" w:hAnsi="宋体" w:hint="eastAsia"/>
          <w:sz w:val="24"/>
        </w:rPr>
        <w:t>5.1涉及到其他施工单位的故障问题的解决：由涉及单位参加现场联合检查调试及协商，拒不到场者按相关合同协议处理；</w:t>
      </w:r>
    </w:p>
    <w:p w:rsidR="00EB67C9" w:rsidRDefault="00BD254E">
      <w:pPr>
        <w:pStyle w:val="af4"/>
        <w:tabs>
          <w:tab w:val="left" w:pos="425"/>
        </w:tabs>
        <w:spacing w:line="420" w:lineRule="exact"/>
        <w:ind w:firstLine="480"/>
        <w:rPr>
          <w:rFonts w:ascii="宋体" w:hAnsi="宋体"/>
          <w:sz w:val="24"/>
        </w:rPr>
      </w:pPr>
      <w:r>
        <w:rPr>
          <w:rFonts w:ascii="宋体" w:hAnsi="宋体" w:hint="eastAsia"/>
          <w:sz w:val="24"/>
        </w:rPr>
        <w:t>5.2超过1万元改造工程需得到甲方的认可，并另做报价处理，不受本合同约束。</w:t>
      </w:r>
    </w:p>
    <w:p w:rsidR="00EB67C9" w:rsidRDefault="00BD254E">
      <w:pPr>
        <w:spacing w:line="420" w:lineRule="exact"/>
        <w:ind w:firstLineChars="200" w:firstLine="482"/>
        <w:rPr>
          <w:rFonts w:ascii="宋体" w:hAnsi="宋体" w:cs="宋体"/>
          <w:b/>
          <w:bCs/>
          <w:sz w:val="24"/>
        </w:rPr>
      </w:pPr>
      <w:r>
        <w:rPr>
          <w:rFonts w:ascii="宋体" w:hAnsi="宋体" w:cs="宋体" w:hint="eastAsia"/>
          <w:b/>
          <w:bCs/>
          <w:sz w:val="24"/>
        </w:rPr>
        <w:t>二、工期说明</w:t>
      </w:r>
    </w:p>
    <w:p w:rsidR="00EB67C9" w:rsidRDefault="00BD254E">
      <w:pPr>
        <w:spacing w:line="420" w:lineRule="exact"/>
        <w:ind w:firstLineChars="200" w:firstLine="480"/>
        <w:rPr>
          <w:rFonts w:ascii="宋体" w:hAnsi="宋体" w:cs="宋体"/>
          <w:b/>
          <w:bCs/>
          <w:sz w:val="24"/>
        </w:rPr>
      </w:pPr>
      <w:r>
        <w:rPr>
          <w:rFonts w:ascii="宋体" w:hAnsi="宋体" w:hint="eastAsia"/>
          <w:sz w:val="24"/>
        </w:rPr>
        <w:t>除合同中约定或经招标方允许，中标企业在投标文件中所承诺的工期为（含法定节假日）：</w:t>
      </w:r>
    </w:p>
    <w:p w:rsidR="00EB67C9" w:rsidRDefault="00BD254E">
      <w:pPr>
        <w:spacing w:line="420" w:lineRule="exact"/>
        <w:ind w:left="425"/>
        <w:rPr>
          <w:rFonts w:ascii="宋体" w:hAnsi="宋体"/>
          <w:sz w:val="24"/>
        </w:rPr>
      </w:pPr>
      <w:r>
        <w:rPr>
          <w:rFonts w:ascii="宋体" w:hAnsi="宋体" w:hint="eastAsia"/>
          <w:sz w:val="24"/>
        </w:rPr>
        <w:t>一般维修：当天修复；指不涉及材料或已有材料备件；</w:t>
      </w:r>
    </w:p>
    <w:p w:rsidR="00EB67C9" w:rsidRDefault="00BD254E">
      <w:pPr>
        <w:spacing w:line="420" w:lineRule="exact"/>
        <w:ind w:left="425"/>
        <w:rPr>
          <w:rFonts w:ascii="宋体" w:hAnsi="宋体"/>
          <w:sz w:val="24"/>
        </w:rPr>
      </w:pPr>
      <w:r>
        <w:rPr>
          <w:rFonts w:ascii="宋体" w:hAnsi="宋体" w:hint="eastAsia"/>
          <w:sz w:val="24"/>
        </w:rPr>
        <w:t>中等维修：3天内修复；指需待料或涉及比较的复杂故障原因；</w:t>
      </w:r>
    </w:p>
    <w:p w:rsidR="00EB67C9" w:rsidRDefault="00BD254E">
      <w:pPr>
        <w:spacing w:line="420" w:lineRule="exact"/>
        <w:ind w:firstLineChars="200" w:firstLine="480"/>
        <w:rPr>
          <w:rFonts w:ascii="宋体" w:hAnsi="宋体" w:cs="宋体"/>
          <w:b/>
          <w:bCs/>
          <w:sz w:val="24"/>
        </w:rPr>
      </w:pPr>
      <w:r>
        <w:rPr>
          <w:rFonts w:ascii="宋体" w:hAnsi="宋体" w:hint="eastAsia"/>
          <w:sz w:val="24"/>
        </w:rPr>
        <w:t>重大维修：协商修复；指涉及到重大改造或工程量及金额较大的故障。</w:t>
      </w:r>
    </w:p>
    <w:p w:rsidR="00EB67C9" w:rsidRDefault="00BD254E">
      <w:pPr>
        <w:spacing w:line="420" w:lineRule="exact"/>
        <w:ind w:firstLineChars="200" w:firstLine="482"/>
        <w:rPr>
          <w:rFonts w:ascii="宋体" w:hAnsi="宋体" w:cs="宋体"/>
          <w:b/>
          <w:bCs/>
          <w:sz w:val="24"/>
        </w:rPr>
      </w:pPr>
      <w:r>
        <w:rPr>
          <w:rFonts w:ascii="宋体" w:hAnsi="宋体" w:cs="宋体" w:hint="eastAsia"/>
          <w:b/>
          <w:bCs/>
          <w:sz w:val="24"/>
        </w:rPr>
        <w:t>三、质量标准</w:t>
      </w:r>
    </w:p>
    <w:p w:rsidR="00EB67C9" w:rsidRDefault="00BD254E">
      <w:pPr>
        <w:spacing w:line="420" w:lineRule="exact"/>
        <w:ind w:firstLineChars="200" w:firstLine="480"/>
        <w:rPr>
          <w:rFonts w:ascii="宋体" w:hAnsi="宋体"/>
          <w:sz w:val="24"/>
        </w:rPr>
      </w:pPr>
      <w:r>
        <w:rPr>
          <w:rFonts w:ascii="宋体" w:hAnsi="宋体" w:hint="eastAsia"/>
          <w:sz w:val="24"/>
        </w:rPr>
        <w:t>3.1本工程的质量标准要求达到国家消防设备设施竣工验收相关要求与标准；见附件7。</w:t>
      </w:r>
    </w:p>
    <w:p w:rsidR="00EB67C9" w:rsidRDefault="00BD254E">
      <w:pPr>
        <w:spacing w:line="420" w:lineRule="exact"/>
        <w:ind w:firstLineChars="200" w:firstLine="480"/>
        <w:rPr>
          <w:rFonts w:ascii="宋体" w:hAnsi="宋体"/>
          <w:sz w:val="24"/>
        </w:rPr>
      </w:pPr>
      <w:r>
        <w:rPr>
          <w:rFonts w:ascii="宋体" w:hAnsi="宋体" w:hint="eastAsia"/>
          <w:sz w:val="24"/>
        </w:rPr>
        <w:t>3.2投标人应制定质量保证措施，以保证达到招标方要求的工程质量标准，并保证对强制性条文的标准一次性通过验收；</w:t>
      </w:r>
    </w:p>
    <w:p w:rsidR="00EB67C9" w:rsidRDefault="00BD254E">
      <w:pPr>
        <w:spacing w:line="420" w:lineRule="exact"/>
        <w:ind w:firstLineChars="200" w:firstLine="480"/>
        <w:rPr>
          <w:rFonts w:ascii="宋体" w:hAnsi="宋体"/>
          <w:sz w:val="24"/>
        </w:rPr>
      </w:pPr>
      <w:r>
        <w:rPr>
          <w:rFonts w:ascii="宋体" w:hAnsi="宋体" w:hint="eastAsia"/>
          <w:sz w:val="24"/>
        </w:rPr>
        <w:t>3.3投标人对所供材料要求达到国家标准及产品质量标准；</w:t>
      </w:r>
    </w:p>
    <w:p w:rsidR="00EB67C9" w:rsidRDefault="00BD254E">
      <w:pPr>
        <w:spacing w:line="420" w:lineRule="exact"/>
        <w:ind w:firstLineChars="200" w:firstLine="480"/>
        <w:rPr>
          <w:rFonts w:ascii="宋体" w:hAnsi="宋体"/>
          <w:sz w:val="24"/>
        </w:rPr>
      </w:pPr>
      <w:r>
        <w:rPr>
          <w:rFonts w:ascii="宋体" w:hAnsi="宋体" w:hint="eastAsia"/>
          <w:sz w:val="24"/>
        </w:rPr>
        <w:t>3.4施工现场应达到安全文明工地的各项标准。</w:t>
      </w:r>
    </w:p>
    <w:p w:rsidR="00EB67C9" w:rsidRDefault="00BD254E">
      <w:pPr>
        <w:spacing w:line="420" w:lineRule="exact"/>
        <w:ind w:firstLineChars="200" w:firstLine="482"/>
        <w:rPr>
          <w:rFonts w:ascii="宋体" w:hAnsi="宋体" w:cs="宋体"/>
          <w:b/>
          <w:bCs/>
          <w:sz w:val="24"/>
        </w:rPr>
      </w:pPr>
      <w:r>
        <w:rPr>
          <w:rFonts w:ascii="宋体" w:hAnsi="宋体" w:cs="宋体" w:hint="eastAsia"/>
          <w:b/>
          <w:bCs/>
          <w:sz w:val="24"/>
        </w:rPr>
        <w:t>四、质量验收</w:t>
      </w:r>
    </w:p>
    <w:p w:rsidR="00EB67C9" w:rsidRDefault="00BD254E">
      <w:pPr>
        <w:spacing w:line="420" w:lineRule="exact"/>
        <w:ind w:firstLineChars="200" w:firstLine="480"/>
        <w:rPr>
          <w:rFonts w:ascii="宋体" w:hAnsi="宋体"/>
          <w:sz w:val="24"/>
        </w:rPr>
      </w:pPr>
      <w:r>
        <w:rPr>
          <w:rFonts w:ascii="宋体" w:hAnsi="宋体" w:hint="eastAsia"/>
          <w:sz w:val="24"/>
        </w:rPr>
        <w:t>4.1每次服务要有书面维保记录并有招标及中标两方指定人员签字。</w:t>
      </w:r>
    </w:p>
    <w:p w:rsidR="00EB67C9" w:rsidRDefault="00BD254E">
      <w:pPr>
        <w:spacing w:line="420" w:lineRule="exact"/>
        <w:ind w:firstLineChars="200" w:firstLine="480"/>
        <w:rPr>
          <w:rFonts w:ascii="宋体" w:hAnsi="宋体"/>
          <w:sz w:val="24"/>
        </w:rPr>
      </w:pPr>
      <w:r>
        <w:rPr>
          <w:rFonts w:ascii="宋体" w:hAnsi="宋体" w:hint="eastAsia"/>
          <w:sz w:val="24"/>
        </w:rPr>
        <w:t>4.2中标方除保证每月定期检查与维保设备外，招标方每月做一次消防常规检查与测试，并且中标方应当提交一次维护保养报告和建议，并提供</w:t>
      </w:r>
      <w:r>
        <w:rPr>
          <w:rFonts w:ascii="宋体" w:hAnsi="宋体"/>
          <w:sz w:val="24"/>
        </w:rPr>
        <w:t>设备完好情况的评估报告</w:t>
      </w:r>
      <w:r>
        <w:rPr>
          <w:rFonts w:ascii="宋体" w:hAnsi="宋体" w:hint="eastAsia"/>
          <w:sz w:val="24"/>
        </w:rPr>
        <w:t>。</w:t>
      </w:r>
    </w:p>
    <w:p w:rsidR="00EB67C9" w:rsidRDefault="00BD254E">
      <w:pPr>
        <w:spacing w:line="420" w:lineRule="exact"/>
        <w:ind w:firstLineChars="200" w:firstLine="480"/>
        <w:rPr>
          <w:rFonts w:ascii="宋体" w:hAnsi="宋体"/>
          <w:sz w:val="24"/>
        </w:rPr>
      </w:pPr>
      <w:r>
        <w:rPr>
          <w:rFonts w:ascii="宋体" w:hAnsi="宋体" w:hint="eastAsia"/>
          <w:sz w:val="24"/>
        </w:rPr>
        <w:t>4.3每季度由招标方与中标方对消防系统作一次全面的安全联动测试和运行状况评估，并提交相关检测报告。</w:t>
      </w:r>
    </w:p>
    <w:p w:rsidR="00EB67C9" w:rsidRDefault="00BD254E">
      <w:pPr>
        <w:spacing w:line="420" w:lineRule="exact"/>
        <w:ind w:firstLineChars="200" w:firstLine="480"/>
        <w:rPr>
          <w:rFonts w:ascii="宋体" w:hAnsi="宋体"/>
          <w:sz w:val="24"/>
        </w:rPr>
      </w:pPr>
      <w:r>
        <w:rPr>
          <w:rFonts w:ascii="宋体" w:hAnsi="宋体" w:hint="eastAsia"/>
          <w:sz w:val="24"/>
        </w:rPr>
        <w:t>4.4上述内容作为合同付款评估依据，中标方应当接受招标方的考核，当考核分低于80分时按进度款*分值%支付，80分以上（含80分）进度款全额支付。</w:t>
      </w:r>
    </w:p>
    <w:p w:rsidR="00EB67C9" w:rsidRDefault="00BD254E">
      <w:pPr>
        <w:spacing w:line="420" w:lineRule="exact"/>
        <w:ind w:firstLineChars="200" w:firstLine="482"/>
        <w:rPr>
          <w:rFonts w:ascii="宋体" w:hAnsi="宋体" w:cs="宋体"/>
          <w:b/>
          <w:bCs/>
          <w:sz w:val="24"/>
        </w:rPr>
      </w:pPr>
      <w:r>
        <w:rPr>
          <w:rFonts w:ascii="宋体" w:hAnsi="宋体" w:cs="宋体" w:hint="eastAsia"/>
          <w:b/>
          <w:bCs/>
          <w:sz w:val="24"/>
        </w:rPr>
        <w:t>五、工程保修</w:t>
      </w:r>
    </w:p>
    <w:p w:rsidR="00EB67C9" w:rsidRDefault="00BD254E">
      <w:pPr>
        <w:spacing w:line="420" w:lineRule="exact"/>
        <w:ind w:firstLineChars="200" w:firstLine="480"/>
        <w:rPr>
          <w:rFonts w:ascii="宋体" w:hAnsi="宋体" w:cs="宋体"/>
          <w:b/>
          <w:bCs/>
          <w:sz w:val="24"/>
        </w:rPr>
      </w:pPr>
      <w:r>
        <w:rPr>
          <w:rFonts w:ascii="宋体" w:hAnsi="宋体" w:hint="eastAsia"/>
          <w:sz w:val="24"/>
        </w:rPr>
        <w:t>本项目零配件更换保修期为</w:t>
      </w:r>
      <w:r>
        <w:rPr>
          <w:rFonts w:ascii="宋体" w:hAnsi="宋体" w:hint="eastAsia"/>
          <w:sz w:val="24"/>
          <w:u w:val="single"/>
        </w:rPr>
        <w:t xml:space="preserve"> 1年</w:t>
      </w:r>
      <w:r>
        <w:rPr>
          <w:rFonts w:ascii="宋体" w:hAnsi="宋体" w:hint="eastAsia"/>
          <w:sz w:val="24"/>
        </w:rPr>
        <w:t>，以维修验收合格之日起算。每次维修配件费用500</w:t>
      </w:r>
      <w:r>
        <w:rPr>
          <w:rFonts w:ascii="宋体" w:hAnsi="宋体"/>
          <w:sz w:val="24"/>
        </w:rPr>
        <w:t>元以下的由中标方承担</w:t>
      </w:r>
      <w:r>
        <w:rPr>
          <w:rFonts w:ascii="宋体" w:hAnsi="宋体" w:hint="eastAsia"/>
          <w:sz w:val="24"/>
        </w:rPr>
        <w:t>，严禁不按时修复故障或堆积问题，全年维修配件免费金额不超过中标价的10%。</w:t>
      </w:r>
    </w:p>
    <w:p w:rsidR="00224F59" w:rsidRDefault="00224F59" w:rsidP="00224F59">
      <w:pPr>
        <w:spacing w:line="420" w:lineRule="exact"/>
        <w:ind w:firstLineChars="200" w:firstLine="482"/>
        <w:rPr>
          <w:rFonts w:ascii="宋体" w:hAnsi="宋体"/>
          <w:b/>
          <w:bCs/>
          <w:sz w:val="24"/>
        </w:rPr>
      </w:pPr>
      <w:r w:rsidRPr="0090122B">
        <w:rPr>
          <w:rFonts w:ascii="宋体" w:hAnsi="宋体" w:cs="宋体" w:hint="eastAsia"/>
          <w:b/>
          <w:bCs/>
          <w:sz w:val="24"/>
        </w:rPr>
        <w:t>六、</w:t>
      </w:r>
      <w:r w:rsidR="00611460" w:rsidRPr="00611460">
        <w:rPr>
          <w:rFonts w:ascii="宋体" w:hAnsi="宋体" w:hint="eastAsia"/>
          <w:b/>
          <w:bCs/>
          <w:sz w:val="24"/>
        </w:rPr>
        <w:t>3号楼腾讯双创社区一次性专项维修清单</w:t>
      </w:r>
    </w:p>
    <w:tbl>
      <w:tblPr>
        <w:tblStyle w:val="10"/>
        <w:tblW w:w="0" w:type="auto"/>
        <w:jc w:val="center"/>
        <w:tblLayout w:type="fixed"/>
        <w:tblLook w:val="0000"/>
      </w:tblPr>
      <w:tblGrid>
        <w:gridCol w:w="2641"/>
        <w:gridCol w:w="990"/>
        <w:gridCol w:w="1335"/>
        <w:gridCol w:w="1380"/>
        <w:gridCol w:w="1920"/>
      </w:tblGrid>
      <w:tr w:rsidR="00224F59" w:rsidRPr="00224F59" w:rsidTr="005C7976">
        <w:trPr>
          <w:trHeight w:val="441"/>
          <w:jc w:val="center"/>
        </w:trPr>
        <w:tc>
          <w:tcPr>
            <w:tcW w:w="2641"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名称</w:t>
            </w:r>
          </w:p>
        </w:tc>
        <w:tc>
          <w:tcPr>
            <w:tcW w:w="990"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数量</w:t>
            </w:r>
          </w:p>
        </w:tc>
        <w:tc>
          <w:tcPr>
            <w:tcW w:w="1335"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单价（元）</w:t>
            </w:r>
          </w:p>
        </w:tc>
        <w:tc>
          <w:tcPr>
            <w:tcW w:w="1380"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合价（元）</w:t>
            </w:r>
          </w:p>
        </w:tc>
        <w:tc>
          <w:tcPr>
            <w:tcW w:w="1920" w:type="dxa"/>
          </w:tcPr>
          <w:p w:rsidR="00224F59" w:rsidRPr="00224F59" w:rsidRDefault="00022F83" w:rsidP="00224F59">
            <w:pPr>
              <w:spacing w:line="360" w:lineRule="auto"/>
              <w:jc w:val="center"/>
              <w:rPr>
                <w:rFonts w:ascii="宋体" w:hAnsi="宋体" w:cs="宋体"/>
                <w:bCs/>
                <w:sz w:val="24"/>
              </w:rPr>
            </w:pPr>
            <w:r w:rsidRPr="0033116A">
              <w:rPr>
                <w:rFonts w:ascii="宋体" w:hAnsi="宋体" w:cs="宋体" w:hint="eastAsia"/>
                <w:bCs/>
                <w:sz w:val="24"/>
              </w:rPr>
              <w:t>建议品牌</w:t>
            </w:r>
          </w:p>
        </w:tc>
      </w:tr>
      <w:tr w:rsidR="003A47E6" w:rsidRPr="00224F59" w:rsidTr="005C7976">
        <w:trPr>
          <w:trHeight w:val="451"/>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lastRenderedPageBreak/>
              <w:t>防火泥/包</w:t>
            </w:r>
          </w:p>
        </w:tc>
        <w:tc>
          <w:tcPr>
            <w:tcW w:w="990" w:type="dxa"/>
          </w:tcPr>
          <w:p w:rsidR="003A47E6" w:rsidRPr="00224F59" w:rsidRDefault="003A47E6" w:rsidP="00224F59">
            <w:pPr>
              <w:spacing w:line="360" w:lineRule="auto"/>
              <w:jc w:val="center"/>
              <w:rPr>
                <w:rFonts w:ascii="宋体" w:hAnsi="宋体" w:cs="宋体"/>
                <w:bCs/>
                <w:sz w:val="24"/>
              </w:rPr>
            </w:pPr>
            <w:r>
              <w:rPr>
                <w:rFonts w:ascii="宋体" w:hAnsi="宋体" w:cs="宋体" w:hint="eastAsia"/>
                <w:bCs/>
                <w:sz w:val="24"/>
              </w:rPr>
              <w:t>10</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1"/>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防火门闭门器</w:t>
            </w:r>
          </w:p>
        </w:tc>
        <w:tc>
          <w:tcPr>
            <w:tcW w:w="990" w:type="dxa"/>
          </w:tcPr>
          <w:p w:rsidR="003A47E6" w:rsidRPr="00224F59" w:rsidRDefault="003A47E6" w:rsidP="00224F59">
            <w:pPr>
              <w:spacing w:line="360" w:lineRule="auto"/>
              <w:jc w:val="center"/>
              <w:rPr>
                <w:rFonts w:ascii="宋体" w:hAnsi="宋体" w:cs="宋体"/>
                <w:bCs/>
                <w:sz w:val="24"/>
              </w:rPr>
            </w:pPr>
            <w:r>
              <w:rPr>
                <w:rFonts w:ascii="宋体" w:hAnsi="宋体" w:cs="宋体" w:hint="eastAsia"/>
                <w:bCs/>
                <w:sz w:val="24"/>
              </w:rPr>
              <w:t>15</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1"/>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排气阀</w:t>
            </w:r>
          </w:p>
        </w:tc>
        <w:tc>
          <w:tcPr>
            <w:tcW w:w="990" w:type="dxa"/>
          </w:tcPr>
          <w:p w:rsidR="003A47E6" w:rsidRPr="00224F59" w:rsidRDefault="003A47E6" w:rsidP="00224F59">
            <w:pPr>
              <w:spacing w:line="360" w:lineRule="auto"/>
              <w:jc w:val="center"/>
              <w:rPr>
                <w:rFonts w:ascii="宋体" w:hAnsi="宋体" w:cs="宋体"/>
                <w:bCs/>
                <w:sz w:val="24"/>
              </w:rPr>
            </w:pPr>
            <w:r>
              <w:rPr>
                <w:rFonts w:ascii="宋体" w:hAnsi="宋体" w:cs="宋体" w:hint="eastAsia"/>
                <w:bCs/>
                <w:sz w:val="24"/>
              </w:rPr>
              <w:t>1</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1"/>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消火栓箱门（带玻璃）</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1</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1"/>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常闭防火门感应器</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26</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224F59" w:rsidRPr="00224F59" w:rsidTr="005C7976">
        <w:trPr>
          <w:trHeight w:val="451"/>
          <w:jc w:val="center"/>
        </w:trPr>
        <w:tc>
          <w:tcPr>
            <w:tcW w:w="2641"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报警主机回路板</w:t>
            </w:r>
          </w:p>
        </w:tc>
        <w:tc>
          <w:tcPr>
            <w:tcW w:w="990"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3</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611460" w:rsidP="00224F59">
            <w:pPr>
              <w:spacing w:line="360" w:lineRule="auto"/>
              <w:jc w:val="center"/>
              <w:rPr>
                <w:rFonts w:ascii="宋体" w:hAnsi="宋体" w:cs="宋体"/>
                <w:bCs/>
                <w:sz w:val="24"/>
              </w:rPr>
            </w:pPr>
            <w:r w:rsidRPr="009141D1">
              <w:rPr>
                <w:rFonts w:ascii="宋体" w:hAnsi="宋体" w:cs="宋体" w:hint="eastAsia"/>
                <w:bCs/>
                <w:sz w:val="24"/>
              </w:rPr>
              <w:t>能美西科姆</w:t>
            </w: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消防联动逻辑程序软件</w:t>
            </w:r>
          </w:p>
        </w:tc>
        <w:tc>
          <w:tcPr>
            <w:tcW w:w="990" w:type="dxa"/>
          </w:tcPr>
          <w:p w:rsidR="00224F59" w:rsidRPr="00224F59" w:rsidRDefault="00224F59" w:rsidP="00224F59">
            <w:pPr>
              <w:spacing w:line="360" w:lineRule="auto"/>
              <w:jc w:val="center"/>
              <w:rPr>
                <w:rFonts w:ascii="宋体" w:hAnsi="宋体" w:cs="宋体"/>
                <w:bCs/>
                <w:sz w:val="24"/>
              </w:rPr>
            </w:pPr>
            <w:r w:rsidRPr="00224F59">
              <w:rPr>
                <w:rFonts w:ascii="宋体" w:hAnsi="宋体" w:cs="宋体" w:hint="eastAsia"/>
                <w:bCs/>
                <w:sz w:val="24"/>
              </w:rPr>
              <w:t>1</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RVJS-2*1.5</w:t>
            </w:r>
          </w:p>
        </w:tc>
        <w:tc>
          <w:tcPr>
            <w:tcW w:w="990"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1800米</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RVJSP-2*1.5</w:t>
            </w:r>
          </w:p>
        </w:tc>
        <w:tc>
          <w:tcPr>
            <w:tcW w:w="990"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1200米</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KYJY-2*2.5</w:t>
            </w:r>
          </w:p>
        </w:tc>
        <w:tc>
          <w:tcPr>
            <w:tcW w:w="990"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1800米</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消防联动图形显示软件</w:t>
            </w:r>
          </w:p>
        </w:tc>
        <w:tc>
          <w:tcPr>
            <w:tcW w:w="990"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1</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224F59" w:rsidRPr="00224F59" w:rsidTr="005C7976">
        <w:trPr>
          <w:trHeight w:val="456"/>
          <w:jc w:val="center"/>
        </w:trPr>
        <w:tc>
          <w:tcPr>
            <w:tcW w:w="2641"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排烟风机控制箱维修</w:t>
            </w:r>
          </w:p>
        </w:tc>
        <w:tc>
          <w:tcPr>
            <w:tcW w:w="990" w:type="dxa"/>
          </w:tcPr>
          <w:p w:rsidR="00224F59" w:rsidRPr="00224F59" w:rsidRDefault="00224F59" w:rsidP="00224F59">
            <w:pPr>
              <w:spacing w:line="360" w:lineRule="auto"/>
              <w:jc w:val="center"/>
              <w:rPr>
                <w:rFonts w:ascii="宋体" w:hAnsi="宋体" w:cs="宋体"/>
                <w:bCs/>
                <w:sz w:val="24"/>
              </w:rPr>
            </w:pPr>
            <w:r>
              <w:rPr>
                <w:rFonts w:ascii="宋体" w:hAnsi="宋体" w:cs="宋体" w:hint="eastAsia"/>
                <w:bCs/>
                <w:sz w:val="24"/>
              </w:rPr>
              <w:t>3</w:t>
            </w:r>
          </w:p>
        </w:tc>
        <w:tc>
          <w:tcPr>
            <w:tcW w:w="1335" w:type="dxa"/>
          </w:tcPr>
          <w:p w:rsidR="00224F59" w:rsidRPr="00224F59" w:rsidRDefault="00224F59" w:rsidP="00224F59">
            <w:pPr>
              <w:spacing w:line="360" w:lineRule="auto"/>
              <w:jc w:val="center"/>
              <w:rPr>
                <w:rFonts w:ascii="宋体" w:hAnsi="宋体" w:cs="宋体"/>
                <w:bCs/>
                <w:sz w:val="24"/>
              </w:rPr>
            </w:pPr>
          </w:p>
        </w:tc>
        <w:tc>
          <w:tcPr>
            <w:tcW w:w="1380" w:type="dxa"/>
          </w:tcPr>
          <w:p w:rsidR="00224F59" w:rsidRPr="00224F59" w:rsidRDefault="00224F59" w:rsidP="00224F59">
            <w:pPr>
              <w:spacing w:line="360" w:lineRule="auto"/>
              <w:jc w:val="center"/>
              <w:rPr>
                <w:rFonts w:ascii="宋体" w:hAnsi="宋体" w:cs="宋体"/>
                <w:bCs/>
                <w:sz w:val="24"/>
              </w:rPr>
            </w:pPr>
          </w:p>
        </w:tc>
        <w:tc>
          <w:tcPr>
            <w:tcW w:w="1920" w:type="dxa"/>
          </w:tcPr>
          <w:p w:rsidR="00224F59" w:rsidRPr="00224F59" w:rsidRDefault="00224F59" w:rsidP="00224F59">
            <w:pPr>
              <w:spacing w:line="360" w:lineRule="auto"/>
              <w:jc w:val="center"/>
              <w:rPr>
                <w:rFonts w:ascii="宋体" w:hAnsi="宋体" w:cs="宋体"/>
                <w:bCs/>
                <w:sz w:val="24"/>
              </w:rPr>
            </w:pP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客梯电动门加装消防联动模块</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10</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611460" w:rsidP="00224F59">
            <w:pPr>
              <w:spacing w:line="360" w:lineRule="auto"/>
              <w:jc w:val="center"/>
              <w:rPr>
                <w:rFonts w:ascii="宋体" w:hAnsi="宋体" w:cs="宋体"/>
                <w:bCs/>
                <w:sz w:val="24"/>
              </w:rPr>
            </w:pPr>
            <w:r w:rsidRPr="009141D1">
              <w:rPr>
                <w:rFonts w:ascii="宋体" w:hAnsi="宋体" w:cs="宋体" w:hint="eastAsia"/>
                <w:bCs/>
                <w:sz w:val="24"/>
              </w:rPr>
              <w:t>能美西科姆</w:t>
            </w: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消防电话</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24</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电气火灾监控模块</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6</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新增烟感</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80</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611460" w:rsidP="00224F59">
            <w:pPr>
              <w:spacing w:line="360" w:lineRule="auto"/>
              <w:jc w:val="center"/>
              <w:rPr>
                <w:rFonts w:ascii="宋体" w:hAnsi="宋体" w:cs="宋体"/>
                <w:bCs/>
                <w:sz w:val="24"/>
              </w:rPr>
            </w:pPr>
            <w:r w:rsidRPr="009141D1">
              <w:rPr>
                <w:rFonts w:ascii="宋体" w:hAnsi="宋体" w:cs="宋体" w:hint="eastAsia"/>
                <w:bCs/>
                <w:sz w:val="24"/>
              </w:rPr>
              <w:t>能美西科姆</w:t>
            </w: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排烟口执行机构</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6</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铝合金检修口300*300</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50</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3A47E6" w:rsidRPr="00224F59" w:rsidTr="005C7976">
        <w:trPr>
          <w:trHeight w:val="456"/>
          <w:jc w:val="center"/>
        </w:trPr>
        <w:tc>
          <w:tcPr>
            <w:tcW w:w="2641"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声光</w:t>
            </w:r>
          </w:p>
        </w:tc>
        <w:tc>
          <w:tcPr>
            <w:tcW w:w="990" w:type="dxa"/>
          </w:tcPr>
          <w:p w:rsidR="003A47E6" w:rsidRPr="00224F59" w:rsidRDefault="003A47E6" w:rsidP="00224F59">
            <w:pPr>
              <w:spacing w:line="360" w:lineRule="auto"/>
              <w:jc w:val="center"/>
              <w:rPr>
                <w:rFonts w:ascii="宋体" w:hAnsi="宋体" w:cs="宋体"/>
                <w:bCs/>
                <w:sz w:val="24"/>
              </w:rPr>
            </w:pPr>
            <w:r w:rsidRPr="009141D1">
              <w:rPr>
                <w:rFonts w:ascii="宋体" w:hAnsi="宋体" w:cs="宋体" w:hint="eastAsia"/>
                <w:bCs/>
                <w:sz w:val="24"/>
              </w:rPr>
              <w:t>3</w:t>
            </w:r>
          </w:p>
        </w:tc>
        <w:tc>
          <w:tcPr>
            <w:tcW w:w="1335" w:type="dxa"/>
          </w:tcPr>
          <w:p w:rsidR="003A47E6" w:rsidRPr="00224F59" w:rsidRDefault="003A47E6" w:rsidP="00224F59">
            <w:pPr>
              <w:spacing w:line="360" w:lineRule="auto"/>
              <w:jc w:val="center"/>
              <w:rPr>
                <w:rFonts w:ascii="宋体" w:hAnsi="宋体" w:cs="宋体"/>
                <w:bCs/>
                <w:sz w:val="24"/>
              </w:rPr>
            </w:pPr>
          </w:p>
        </w:tc>
        <w:tc>
          <w:tcPr>
            <w:tcW w:w="1380" w:type="dxa"/>
          </w:tcPr>
          <w:p w:rsidR="003A47E6" w:rsidRPr="00224F59" w:rsidRDefault="003A47E6" w:rsidP="00224F59">
            <w:pPr>
              <w:spacing w:line="360" w:lineRule="auto"/>
              <w:jc w:val="center"/>
              <w:rPr>
                <w:rFonts w:ascii="宋体" w:hAnsi="宋体" w:cs="宋体"/>
                <w:bCs/>
                <w:sz w:val="24"/>
              </w:rPr>
            </w:pPr>
          </w:p>
        </w:tc>
        <w:tc>
          <w:tcPr>
            <w:tcW w:w="1920" w:type="dxa"/>
          </w:tcPr>
          <w:p w:rsidR="003A47E6" w:rsidRPr="00224F59" w:rsidRDefault="003A47E6" w:rsidP="00224F59">
            <w:pPr>
              <w:spacing w:line="360" w:lineRule="auto"/>
              <w:jc w:val="center"/>
              <w:rPr>
                <w:rFonts w:ascii="宋体" w:hAnsi="宋体" w:cs="宋体"/>
                <w:bCs/>
                <w:sz w:val="24"/>
              </w:rPr>
            </w:pPr>
          </w:p>
        </w:tc>
      </w:tr>
      <w:tr w:rsidR="00B1268F" w:rsidRPr="00224F59" w:rsidTr="00FE033B">
        <w:trPr>
          <w:trHeight w:val="456"/>
          <w:jc w:val="center"/>
        </w:trPr>
        <w:tc>
          <w:tcPr>
            <w:tcW w:w="2641" w:type="dxa"/>
          </w:tcPr>
          <w:p w:rsidR="00B1268F" w:rsidRPr="00B1268F" w:rsidRDefault="00B1268F" w:rsidP="00224F59">
            <w:pPr>
              <w:spacing w:line="360" w:lineRule="auto"/>
              <w:jc w:val="center"/>
              <w:rPr>
                <w:rFonts w:ascii="宋体" w:hAnsi="宋体" w:cs="宋体" w:hint="eastAsia"/>
                <w:b/>
                <w:bCs/>
                <w:sz w:val="24"/>
              </w:rPr>
            </w:pPr>
            <w:r w:rsidRPr="00B1268F">
              <w:rPr>
                <w:rFonts w:ascii="宋体" w:hAnsi="宋体" w:cs="宋体" w:hint="eastAsia"/>
                <w:b/>
                <w:bCs/>
                <w:sz w:val="24"/>
              </w:rPr>
              <w:t>合计</w:t>
            </w:r>
          </w:p>
        </w:tc>
        <w:tc>
          <w:tcPr>
            <w:tcW w:w="5625" w:type="dxa"/>
            <w:gridSpan w:val="4"/>
          </w:tcPr>
          <w:p w:rsidR="00B1268F" w:rsidRPr="00224F59" w:rsidRDefault="00B1268F" w:rsidP="00224F59">
            <w:pPr>
              <w:spacing w:line="360" w:lineRule="auto"/>
              <w:jc w:val="center"/>
              <w:rPr>
                <w:rFonts w:ascii="宋体" w:hAnsi="宋体" w:cs="宋体"/>
                <w:bCs/>
                <w:sz w:val="24"/>
              </w:rPr>
            </w:pPr>
          </w:p>
        </w:tc>
      </w:tr>
    </w:tbl>
    <w:p w:rsidR="00424DFB" w:rsidRPr="00424DFB" w:rsidRDefault="00424DFB" w:rsidP="00424DFB">
      <w:pPr>
        <w:spacing w:line="420" w:lineRule="exact"/>
        <w:ind w:firstLineChars="200" w:firstLine="480"/>
        <w:rPr>
          <w:rFonts w:ascii="宋体" w:hAnsi="宋体" w:cs="宋体"/>
          <w:bCs/>
          <w:sz w:val="24"/>
        </w:rPr>
      </w:pPr>
      <w:r w:rsidRPr="00424DFB">
        <w:rPr>
          <w:rFonts w:ascii="宋体" w:hAnsi="宋体" w:cs="宋体" w:hint="eastAsia"/>
          <w:bCs/>
          <w:sz w:val="24"/>
        </w:rPr>
        <w:t>注：具体问题情况详见附件。</w:t>
      </w:r>
    </w:p>
    <w:p w:rsidR="00EB67C9" w:rsidRDefault="00224F59" w:rsidP="0090122B">
      <w:pPr>
        <w:spacing w:line="420" w:lineRule="exact"/>
        <w:ind w:firstLineChars="200" w:firstLine="482"/>
        <w:rPr>
          <w:rFonts w:ascii="宋体" w:hAnsi="宋体"/>
          <w:b/>
          <w:bCs/>
          <w:sz w:val="24"/>
        </w:rPr>
      </w:pPr>
      <w:r>
        <w:rPr>
          <w:rFonts w:ascii="宋体" w:hAnsi="宋体" w:cs="宋体" w:hint="eastAsia"/>
          <w:b/>
          <w:bCs/>
          <w:sz w:val="24"/>
        </w:rPr>
        <w:t>七</w:t>
      </w:r>
      <w:r w:rsidR="00BD254E" w:rsidRPr="0090122B">
        <w:rPr>
          <w:rFonts w:ascii="宋体" w:hAnsi="宋体" w:cs="宋体" w:hint="eastAsia"/>
          <w:b/>
          <w:bCs/>
          <w:sz w:val="24"/>
        </w:rPr>
        <w:t>、</w:t>
      </w:r>
      <w:r w:rsidR="00BD254E">
        <w:rPr>
          <w:rFonts w:ascii="宋体" w:hAnsi="宋体" w:hint="eastAsia"/>
          <w:b/>
          <w:bCs/>
          <w:sz w:val="24"/>
        </w:rPr>
        <w:t>投标报价</w:t>
      </w:r>
    </w:p>
    <w:p w:rsidR="00EB67C9" w:rsidRDefault="00224F59">
      <w:pPr>
        <w:tabs>
          <w:tab w:val="left" w:pos="425"/>
        </w:tabs>
        <w:spacing w:line="420" w:lineRule="exact"/>
        <w:ind w:firstLineChars="200" w:firstLine="480"/>
        <w:rPr>
          <w:rFonts w:ascii="宋体" w:hAnsi="宋体"/>
          <w:sz w:val="24"/>
        </w:rPr>
      </w:pPr>
      <w:r>
        <w:rPr>
          <w:rFonts w:ascii="宋体" w:hAnsi="宋体" w:hint="eastAsia"/>
          <w:sz w:val="24"/>
        </w:rPr>
        <w:t>7</w:t>
      </w:r>
      <w:r w:rsidR="00BD254E">
        <w:rPr>
          <w:rFonts w:ascii="宋体" w:hAnsi="宋体" w:hint="eastAsia"/>
          <w:sz w:val="24"/>
        </w:rPr>
        <w:t>.1投标书报价以投标人现场勘测为基准。现场勘测联系人：崔节成，联系电话：18962913134。各潜在投标人可在工作日工作时间联系踏勘现场。</w:t>
      </w:r>
    </w:p>
    <w:p w:rsidR="00EB67C9" w:rsidRDefault="00224F59">
      <w:pPr>
        <w:tabs>
          <w:tab w:val="left" w:pos="425"/>
        </w:tabs>
        <w:spacing w:line="420" w:lineRule="exact"/>
        <w:ind w:firstLineChars="200" w:firstLine="480"/>
        <w:rPr>
          <w:rFonts w:ascii="宋体" w:hAnsi="宋体"/>
          <w:sz w:val="24"/>
        </w:rPr>
      </w:pPr>
      <w:r>
        <w:rPr>
          <w:rFonts w:ascii="宋体" w:hAnsi="宋体" w:hint="eastAsia"/>
          <w:sz w:val="24"/>
        </w:rPr>
        <w:t>7</w:t>
      </w:r>
      <w:r w:rsidR="00BD254E">
        <w:rPr>
          <w:rFonts w:ascii="宋体" w:hAnsi="宋体" w:hint="eastAsia"/>
          <w:sz w:val="24"/>
        </w:rPr>
        <w:t>.2</w:t>
      </w:r>
      <w:r w:rsidR="003A47E6">
        <w:rPr>
          <w:rFonts w:ascii="宋体" w:hAnsi="宋体" w:hint="eastAsia"/>
          <w:sz w:val="24"/>
        </w:rPr>
        <w:t>维保服务、维修项目</w:t>
      </w:r>
      <w:r w:rsidR="00BD254E">
        <w:rPr>
          <w:rFonts w:ascii="宋体" w:hAnsi="宋体" w:hint="eastAsia"/>
          <w:sz w:val="24"/>
        </w:rPr>
        <w:t>分别</w:t>
      </w:r>
      <w:r w:rsidR="003A47E6">
        <w:rPr>
          <w:rFonts w:ascii="宋体" w:hAnsi="宋体" w:hint="eastAsia"/>
          <w:sz w:val="24"/>
        </w:rPr>
        <w:t>进行</w:t>
      </w:r>
      <w:r w:rsidR="00BD254E">
        <w:rPr>
          <w:rFonts w:ascii="宋体" w:hAnsi="宋体" w:hint="eastAsia"/>
          <w:sz w:val="24"/>
        </w:rPr>
        <w:t>报价，</w:t>
      </w:r>
      <w:r w:rsidR="003A47E6">
        <w:rPr>
          <w:rFonts w:ascii="宋体" w:hAnsi="宋体" w:hint="eastAsia"/>
          <w:sz w:val="24"/>
        </w:rPr>
        <w:t>报价明细详见附件。</w:t>
      </w:r>
    </w:p>
    <w:p w:rsidR="00EB67C9" w:rsidRDefault="00224F59">
      <w:pPr>
        <w:tabs>
          <w:tab w:val="left" w:pos="425"/>
        </w:tabs>
        <w:spacing w:line="420" w:lineRule="exact"/>
        <w:ind w:firstLineChars="200" w:firstLine="480"/>
        <w:rPr>
          <w:rFonts w:ascii="宋体" w:hAnsi="宋体"/>
          <w:sz w:val="24"/>
        </w:rPr>
      </w:pPr>
      <w:r>
        <w:rPr>
          <w:rFonts w:ascii="宋体" w:hAnsi="宋体" w:hint="eastAsia"/>
          <w:sz w:val="24"/>
        </w:rPr>
        <w:t>7</w:t>
      </w:r>
      <w:r w:rsidR="00BD254E">
        <w:rPr>
          <w:rFonts w:ascii="宋体" w:hAnsi="宋体" w:hint="eastAsia"/>
          <w:sz w:val="24"/>
        </w:rPr>
        <w:t>.3材料供应方式：投标人应按照现有设备的</w:t>
      </w:r>
      <w:r w:rsidR="00BD254E">
        <w:rPr>
          <w:rFonts w:ascii="宋体" w:hAnsi="宋体" w:hint="eastAsia"/>
          <w:b/>
          <w:sz w:val="24"/>
        </w:rPr>
        <w:t>品牌、型号、规格为准报价。</w:t>
      </w:r>
    </w:p>
    <w:p w:rsidR="00EB67C9" w:rsidRDefault="00224F59">
      <w:pPr>
        <w:pStyle w:val="af4"/>
        <w:spacing w:line="420" w:lineRule="exact"/>
        <w:ind w:firstLine="480"/>
        <w:rPr>
          <w:rFonts w:ascii="宋体" w:hAnsi="宋体"/>
          <w:sz w:val="24"/>
        </w:rPr>
      </w:pPr>
      <w:r>
        <w:rPr>
          <w:rFonts w:ascii="宋体" w:hAnsi="宋体" w:hint="eastAsia"/>
          <w:sz w:val="24"/>
        </w:rPr>
        <w:t>7</w:t>
      </w:r>
      <w:r w:rsidR="00BD254E">
        <w:rPr>
          <w:rFonts w:ascii="宋体" w:hAnsi="宋体" w:hint="eastAsia"/>
          <w:sz w:val="24"/>
        </w:rPr>
        <w:t>.3.1有偿提供配件清单及模拟损耗评估表</w:t>
      </w:r>
    </w:p>
    <w:p w:rsidR="00EB67C9" w:rsidRDefault="00BD254E">
      <w:pPr>
        <w:spacing w:line="420" w:lineRule="exact"/>
        <w:ind w:firstLineChars="200" w:firstLine="482"/>
        <w:rPr>
          <w:rFonts w:ascii="宋体" w:hAnsi="宋体"/>
          <w:b/>
          <w:sz w:val="24"/>
        </w:rPr>
      </w:pPr>
      <w:r>
        <w:rPr>
          <w:rFonts w:ascii="宋体" w:hAnsi="宋体" w:hint="eastAsia"/>
          <w:b/>
          <w:sz w:val="24"/>
        </w:rPr>
        <w:t>说明：以下清单为基本有偿配件，要求表单格式、配件顺序、内容不得更改，以下清单应当同时提供EXCEL表电子档。</w:t>
      </w:r>
    </w:p>
    <w:p w:rsidR="00EB67C9" w:rsidRDefault="00BD254E">
      <w:pPr>
        <w:spacing w:line="420" w:lineRule="exact"/>
        <w:rPr>
          <w:rFonts w:ascii="宋体" w:hAnsi="宋体"/>
          <w:sz w:val="24"/>
        </w:rPr>
      </w:pPr>
      <w:r>
        <w:rPr>
          <w:rFonts w:ascii="宋体" w:hAnsi="宋体" w:hint="eastAsia"/>
          <w:sz w:val="24"/>
        </w:rPr>
        <w:lastRenderedPageBreak/>
        <w:t xml:space="preserve">（1）有偿提供配件清单: </w:t>
      </w:r>
    </w:p>
    <w:tbl>
      <w:tblPr>
        <w:tblW w:w="5000" w:type="pct"/>
        <w:tblLayout w:type="fixed"/>
        <w:tblLook w:val="04A0"/>
      </w:tblPr>
      <w:tblGrid>
        <w:gridCol w:w="772"/>
        <w:gridCol w:w="2088"/>
        <w:gridCol w:w="1321"/>
        <w:gridCol w:w="1686"/>
        <w:gridCol w:w="755"/>
        <w:gridCol w:w="667"/>
        <w:gridCol w:w="673"/>
        <w:gridCol w:w="660"/>
      </w:tblGrid>
      <w:tr w:rsidR="00EB67C9">
        <w:trPr>
          <w:trHeight w:val="600"/>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序号</w:t>
            </w:r>
          </w:p>
        </w:tc>
        <w:tc>
          <w:tcPr>
            <w:tcW w:w="1209"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名称</w:t>
            </w:r>
          </w:p>
        </w:tc>
        <w:tc>
          <w:tcPr>
            <w:tcW w:w="766"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品牌</w:t>
            </w:r>
          </w:p>
        </w:tc>
        <w:tc>
          <w:tcPr>
            <w:tcW w:w="977"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型号规格</w:t>
            </w:r>
          </w:p>
        </w:tc>
        <w:tc>
          <w:tcPr>
            <w:tcW w:w="438"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配件数量</w:t>
            </w:r>
          </w:p>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（个）</w:t>
            </w:r>
          </w:p>
        </w:tc>
        <w:tc>
          <w:tcPr>
            <w:tcW w:w="387"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预估年度</w:t>
            </w:r>
          </w:p>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更换量（个）</w:t>
            </w:r>
          </w:p>
        </w:tc>
        <w:tc>
          <w:tcPr>
            <w:tcW w:w="390"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单价</w:t>
            </w:r>
          </w:p>
        </w:tc>
        <w:tc>
          <w:tcPr>
            <w:tcW w:w="383"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合计</w:t>
            </w: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点型感温火灾探测器（A2S）</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JTW-ZDM-NS019</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2</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点型感烟火灾探测器</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JTY-GM-NS026</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80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3</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手动报警按钮</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J-SAP-M-</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4</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声光报警器</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FZF0103NS</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5</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消火栓按钮</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FMH02ZZ</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6</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输入模块</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7</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输出模块</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8</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火灾显示盘</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FIR23Z-L</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9</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消防应急广播设备</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豪沃尔</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HGM2001</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10</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短路隔离器</w:t>
            </w:r>
          </w:p>
        </w:tc>
        <w:tc>
          <w:tcPr>
            <w:tcW w:w="766"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11</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消防电话</w:t>
            </w:r>
          </w:p>
        </w:tc>
        <w:tc>
          <w:tcPr>
            <w:tcW w:w="766"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13</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气体灭火控制器</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RHO1（-S）A</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14</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气体灭火专用电源</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15</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气体灭火声光报警器</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FZF0103NS</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16</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气体释放灯</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17</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紧急启停按钮箱</w:t>
            </w:r>
          </w:p>
        </w:tc>
        <w:tc>
          <w:tcPr>
            <w:tcW w:w="766" w:type="pct"/>
            <w:tcBorders>
              <w:top w:val="single" w:sz="4" w:space="0" w:color="auto"/>
              <w:left w:val="nil"/>
              <w:bottom w:val="single" w:sz="4" w:space="0" w:color="auto"/>
              <w:right w:val="single" w:sz="4" w:space="0" w:color="auto"/>
            </w:tcBorders>
            <w:vAlign w:val="center"/>
          </w:tcPr>
          <w:p w:rsidR="00EB67C9" w:rsidRDefault="00BD254E">
            <w:pPr>
              <w:spacing w:line="420" w:lineRule="exact"/>
              <w:jc w:val="center"/>
              <w:rPr>
                <w:rFonts w:ascii="宋体" w:hAnsi="宋体"/>
                <w:szCs w:val="21"/>
              </w:rPr>
            </w:pPr>
            <w:r>
              <w:rPr>
                <w:rFonts w:ascii="宋体" w:hAnsi="宋体" w:hint="eastAsia"/>
                <w:szCs w:val="21"/>
              </w:rPr>
              <w:t>能美西科姆</w:t>
            </w: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18</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室外和室内消火栓</w:t>
            </w:r>
          </w:p>
        </w:tc>
        <w:tc>
          <w:tcPr>
            <w:tcW w:w="76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65</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30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5</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19</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湿式报警阀</w:t>
            </w:r>
          </w:p>
        </w:tc>
        <w:tc>
          <w:tcPr>
            <w:tcW w:w="76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97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65</w:t>
            </w: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r w:rsidR="00EB67C9">
        <w:trPr>
          <w:trHeight w:val="275"/>
        </w:trPr>
        <w:tc>
          <w:tcPr>
            <w:tcW w:w="447"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Cs w:val="21"/>
              </w:rPr>
            </w:pPr>
            <w:r>
              <w:rPr>
                <w:rFonts w:ascii="宋体" w:hAnsi="宋体" w:cs="宋体" w:hint="eastAsia"/>
                <w:b/>
                <w:bCs/>
                <w:kern w:val="0"/>
                <w:szCs w:val="21"/>
              </w:rPr>
              <w:t>20</w:t>
            </w:r>
          </w:p>
        </w:tc>
        <w:tc>
          <w:tcPr>
            <w:tcW w:w="1209" w:type="pct"/>
            <w:tcBorders>
              <w:top w:val="single" w:sz="4" w:space="0" w:color="auto"/>
              <w:left w:val="nil"/>
              <w:bottom w:val="single" w:sz="4" w:space="0" w:color="auto"/>
              <w:right w:val="single" w:sz="4" w:space="0" w:color="auto"/>
            </w:tcBorders>
          </w:tcPr>
          <w:p w:rsidR="00EB67C9" w:rsidRDefault="00BD254E">
            <w:pPr>
              <w:spacing w:line="420" w:lineRule="exact"/>
              <w:jc w:val="left"/>
              <w:rPr>
                <w:rFonts w:ascii="宋体" w:hAnsi="宋体"/>
                <w:szCs w:val="21"/>
              </w:rPr>
            </w:pPr>
            <w:r>
              <w:rPr>
                <w:rFonts w:ascii="宋体" w:hAnsi="宋体" w:hint="eastAsia"/>
                <w:szCs w:val="21"/>
              </w:rPr>
              <w:t>消防水炮及控制装置</w:t>
            </w:r>
          </w:p>
        </w:tc>
        <w:tc>
          <w:tcPr>
            <w:tcW w:w="76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977"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438"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10</w:t>
            </w:r>
          </w:p>
        </w:tc>
        <w:tc>
          <w:tcPr>
            <w:tcW w:w="387" w:type="pct"/>
            <w:tcBorders>
              <w:top w:val="single" w:sz="4" w:space="0" w:color="auto"/>
              <w:left w:val="nil"/>
              <w:bottom w:val="single" w:sz="4" w:space="0" w:color="auto"/>
              <w:right w:val="single" w:sz="4" w:space="0" w:color="auto"/>
            </w:tcBorders>
          </w:tcPr>
          <w:p w:rsidR="00EB67C9" w:rsidRDefault="00BD254E">
            <w:pPr>
              <w:spacing w:line="420" w:lineRule="exact"/>
              <w:jc w:val="center"/>
              <w:rPr>
                <w:rFonts w:ascii="宋体" w:hAnsi="宋体"/>
                <w:szCs w:val="21"/>
              </w:rPr>
            </w:pPr>
            <w:r>
              <w:rPr>
                <w:rFonts w:ascii="宋体" w:hAnsi="宋体" w:hint="eastAsia"/>
                <w:szCs w:val="21"/>
              </w:rPr>
              <w:t>2</w:t>
            </w:r>
          </w:p>
        </w:tc>
        <w:tc>
          <w:tcPr>
            <w:tcW w:w="39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c>
          <w:tcPr>
            <w:tcW w:w="383"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Cs w:val="21"/>
              </w:rPr>
            </w:pPr>
          </w:p>
        </w:tc>
      </w:tr>
    </w:tbl>
    <w:p w:rsidR="00EB67C9" w:rsidRDefault="00224F59">
      <w:pPr>
        <w:spacing w:line="420" w:lineRule="exact"/>
        <w:ind w:firstLineChars="200" w:firstLine="480"/>
        <w:rPr>
          <w:rFonts w:ascii="宋体" w:hAnsi="宋体"/>
          <w:sz w:val="24"/>
        </w:rPr>
      </w:pPr>
      <w:r>
        <w:rPr>
          <w:rFonts w:ascii="宋体" w:hAnsi="宋体" w:hint="eastAsia"/>
          <w:sz w:val="24"/>
        </w:rPr>
        <w:t>7</w:t>
      </w:r>
      <w:r w:rsidR="00BD254E">
        <w:rPr>
          <w:rFonts w:ascii="宋体" w:hAnsi="宋体" w:hint="eastAsia"/>
          <w:sz w:val="24"/>
        </w:rPr>
        <w:t>.4投标人应按照上述要求按招标方给定的附表格式填写完整，该报价不作为评分依据，在维保期间如需更换招标方自行选择是否从中标人购买，如需向中</w:t>
      </w:r>
      <w:r w:rsidR="00BD254E">
        <w:rPr>
          <w:rFonts w:ascii="宋体" w:hAnsi="宋体" w:hint="eastAsia"/>
          <w:sz w:val="24"/>
        </w:rPr>
        <w:lastRenderedPageBreak/>
        <w:t>标人购买，则购买价格不得高于报价。</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.5</w:t>
      </w:r>
      <w:r w:rsidR="00BD254E">
        <w:rPr>
          <w:rFonts w:ascii="宋体" w:hAnsi="宋体"/>
          <w:sz w:val="24"/>
        </w:rPr>
        <w:t>本项目不接受任何有选择的报价。</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.6</w:t>
      </w:r>
      <w:r w:rsidR="00BD254E">
        <w:rPr>
          <w:rFonts w:ascii="宋体" w:hAnsi="宋体"/>
          <w:sz w:val="24"/>
        </w:rPr>
        <w:t>投标报价均以人民币为报价的货币单位。</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.7报价表必须加盖投标人公章且必须经法定代表人或被委托受权人签署。</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.8报价出现前后不一致的，按照下列规定修正：</w:t>
      </w:r>
    </w:p>
    <w:p w:rsidR="00EB67C9" w:rsidRDefault="00BD254E">
      <w:pPr>
        <w:snapToGrid w:val="0"/>
        <w:spacing w:line="420" w:lineRule="exact"/>
        <w:ind w:firstLineChars="206" w:firstLine="494"/>
        <w:rPr>
          <w:rFonts w:ascii="宋体" w:hAnsi="宋体"/>
          <w:sz w:val="24"/>
        </w:rPr>
      </w:pPr>
      <w:r>
        <w:rPr>
          <w:rFonts w:ascii="宋体" w:hAnsi="宋体" w:hint="eastAsia"/>
          <w:sz w:val="24"/>
        </w:rPr>
        <w:t>（1）投标文件中报价表（开标一览表）内容与投标文件技术响应中内容明细不一致的，以报价表（开标一览表）为准；</w:t>
      </w:r>
    </w:p>
    <w:p w:rsidR="00EB67C9" w:rsidRDefault="00BD254E">
      <w:pPr>
        <w:snapToGrid w:val="0"/>
        <w:spacing w:line="420" w:lineRule="exact"/>
        <w:ind w:firstLineChars="206" w:firstLine="494"/>
        <w:rPr>
          <w:rFonts w:ascii="宋体" w:hAnsi="宋体"/>
          <w:sz w:val="24"/>
        </w:rPr>
      </w:pPr>
      <w:r>
        <w:rPr>
          <w:rFonts w:ascii="宋体" w:hAnsi="宋体" w:hint="eastAsia"/>
          <w:sz w:val="24"/>
        </w:rPr>
        <w:t>（2）投标文件中涉及大写金额和小写金额不一致的，以大写金额为准；</w:t>
      </w:r>
    </w:p>
    <w:p w:rsidR="00EB67C9" w:rsidRDefault="00BD254E">
      <w:pPr>
        <w:snapToGrid w:val="0"/>
        <w:spacing w:line="420" w:lineRule="exact"/>
        <w:ind w:firstLineChars="206" w:firstLine="494"/>
        <w:rPr>
          <w:rFonts w:ascii="宋体" w:hAnsi="宋体"/>
          <w:sz w:val="24"/>
        </w:rPr>
      </w:pPr>
      <w:r>
        <w:rPr>
          <w:rFonts w:ascii="宋体" w:hAnsi="宋体" w:hint="eastAsia"/>
          <w:sz w:val="24"/>
        </w:rPr>
        <w:t>（3）单价金额小数点或者百分比有明显错位的，以报价表（开标一览表）的总价为准，并修改单价；</w:t>
      </w:r>
    </w:p>
    <w:p w:rsidR="00EB67C9" w:rsidRDefault="00BD254E">
      <w:pPr>
        <w:snapToGrid w:val="0"/>
        <w:spacing w:line="420" w:lineRule="exact"/>
        <w:ind w:firstLineChars="206" w:firstLine="494"/>
        <w:rPr>
          <w:rFonts w:ascii="宋体" w:hAnsi="宋体"/>
          <w:sz w:val="24"/>
        </w:rPr>
      </w:pPr>
      <w:r>
        <w:rPr>
          <w:rFonts w:ascii="宋体" w:hAnsi="宋体" w:hint="eastAsia"/>
          <w:sz w:val="24"/>
        </w:rPr>
        <w:t>（4）总价金额与按单价汇总金额不一致的，以单价金额计算结果为准。</w:t>
      </w:r>
    </w:p>
    <w:p w:rsidR="00EB67C9" w:rsidRDefault="00BD254E">
      <w:pPr>
        <w:snapToGrid w:val="0"/>
        <w:spacing w:line="420" w:lineRule="exact"/>
        <w:ind w:firstLineChars="206" w:firstLine="494"/>
        <w:rPr>
          <w:rFonts w:ascii="宋体" w:hAnsi="宋体"/>
          <w:sz w:val="24"/>
        </w:rPr>
      </w:pPr>
      <w:r>
        <w:rPr>
          <w:rFonts w:ascii="宋体" w:hAnsi="宋体" w:hint="eastAsia"/>
          <w:sz w:val="24"/>
        </w:rPr>
        <w:t>同时出现两种以上不一致的，按照前款规定的顺序修正。修正后的报价应当由投标人的法定代表人或其授权的代表签字确认后产生约束力，投标人不确认的，其投标无效。</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9投标响应报价中包含但不限于人、材（不含有偿配件清单内容）、机械、调试、检测费（指的是常规维保中可能涉及的仪器租借、设备校准等费用）、风险与保险金、相应措施费、管理、利税等，投标人应充分自行踏勘现场，充分考虑现场情况下可能带来的风险，以及市调整、政策性等风险，以上均被视为已含在投标报价中。</w:t>
      </w:r>
    </w:p>
    <w:p w:rsidR="00EB67C9" w:rsidRDefault="00224F59">
      <w:pPr>
        <w:snapToGrid w:val="0"/>
        <w:spacing w:line="420" w:lineRule="exact"/>
        <w:ind w:firstLineChars="206" w:firstLine="494"/>
        <w:rPr>
          <w:rFonts w:ascii="宋体" w:hAnsi="宋体"/>
          <w:sz w:val="24"/>
        </w:rPr>
      </w:pPr>
      <w:r>
        <w:rPr>
          <w:rFonts w:ascii="宋体" w:hAnsi="宋体" w:hint="eastAsia"/>
          <w:sz w:val="24"/>
        </w:rPr>
        <w:t>7</w:t>
      </w:r>
      <w:r w:rsidR="00BD254E">
        <w:rPr>
          <w:rFonts w:ascii="宋体" w:hAnsi="宋体" w:hint="eastAsia"/>
          <w:sz w:val="24"/>
        </w:rPr>
        <w:t>.10</w:t>
      </w:r>
      <w:r w:rsidR="00BD254E">
        <w:rPr>
          <w:rFonts w:ascii="宋体" w:hAnsi="宋体"/>
          <w:sz w:val="24"/>
        </w:rPr>
        <w:t>本次招标项目仅为一次商务报价，一旦中标即为成交价。</w:t>
      </w:r>
      <w:r w:rsidR="00BD254E">
        <w:rPr>
          <w:rFonts w:ascii="宋体" w:hAnsi="宋体"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EB67C9" w:rsidRDefault="00EB67C9">
      <w:pPr>
        <w:spacing w:line="420" w:lineRule="exact"/>
        <w:ind w:firstLineChars="200" w:firstLine="480"/>
        <w:rPr>
          <w:rFonts w:ascii="宋体" w:hAnsi="宋体"/>
          <w:sz w:val="24"/>
        </w:rPr>
      </w:pPr>
    </w:p>
    <w:p w:rsidR="00EB67C9" w:rsidRDefault="00EB67C9">
      <w:pPr>
        <w:spacing w:line="420" w:lineRule="exact"/>
        <w:ind w:firstLineChars="200" w:firstLine="480"/>
        <w:rPr>
          <w:rFonts w:ascii="宋体" w:hAnsi="宋体"/>
          <w:sz w:val="24"/>
        </w:rPr>
      </w:pPr>
    </w:p>
    <w:p w:rsidR="00EB67C9" w:rsidRDefault="00BD254E">
      <w:pPr>
        <w:tabs>
          <w:tab w:val="left" w:pos="5325"/>
        </w:tabs>
        <w:snapToGrid w:val="0"/>
        <w:spacing w:line="420" w:lineRule="exact"/>
        <w:jc w:val="center"/>
        <w:rPr>
          <w:rFonts w:ascii="宋体" w:hAnsi="宋体"/>
          <w:b/>
          <w:sz w:val="36"/>
          <w:szCs w:val="36"/>
        </w:rPr>
      </w:pPr>
      <w:r>
        <w:rPr>
          <w:rFonts w:ascii="宋体" w:hAnsi="宋体" w:hint="eastAsia"/>
          <w:b/>
          <w:sz w:val="36"/>
          <w:szCs w:val="36"/>
        </w:rPr>
        <w:t>第四部分  开标和评标</w:t>
      </w:r>
    </w:p>
    <w:p w:rsidR="00EB67C9" w:rsidRDefault="00BD254E">
      <w:pPr>
        <w:tabs>
          <w:tab w:val="left" w:pos="3585"/>
        </w:tabs>
        <w:snapToGrid w:val="0"/>
        <w:spacing w:line="420" w:lineRule="exact"/>
        <w:ind w:firstLineChars="241" w:firstLine="581"/>
        <w:rPr>
          <w:b/>
          <w:sz w:val="24"/>
        </w:rPr>
      </w:pPr>
      <w:r>
        <w:rPr>
          <w:rFonts w:hAnsi="宋体"/>
          <w:b/>
          <w:bCs/>
          <w:sz w:val="24"/>
        </w:rPr>
        <w:t>一、</w:t>
      </w:r>
      <w:r>
        <w:rPr>
          <w:rFonts w:hAnsi="宋体"/>
          <w:b/>
          <w:sz w:val="24"/>
        </w:rPr>
        <w:t>采购人组织开标。</w:t>
      </w:r>
    </w:p>
    <w:p w:rsidR="00EB67C9" w:rsidRDefault="00BD254E" w:rsidP="00143059">
      <w:pPr>
        <w:tabs>
          <w:tab w:val="left" w:pos="3585"/>
        </w:tabs>
        <w:snapToGrid w:val="0"/>
        <w:spacing w:line="420" w:lineRule="exact"/>
        <w:ind w:firstLineChars="192" w:firstLine="461"/>
        <w:rPr>
          <w:sz w:val="24"/>
        </w:rPr>
      </w:pPr>
      <w:r>
        <w:rPr>
          <w:rFonts w:hAnsi="宋体"/>
          <w:sz w:val="24"/>
        </w:rPr>
        <w:t>投标人的法定代表人或授权委托人须持本人</w:t>
      </w:r>
      <w:r>
        <w:rPr>
          <w:rFonts w:hAnsi="宋体"/>
          <w:b/>
          <w:sz w:val="24"/>
        </w:rPr>
        <w:t>有效身份证原件</w:t>
      </w:r>
      <w:r>
        <w:rPr>
          <w:rFonts w:hAnsi="宋体"/>
          <w:sz w:val="24"/>
        </w:rPr>
        <w:t>参加开标会。</w:t>
      </w:r>
    </w:p>
    <w:p w:rsidR="00EB67C9" w:rsidRDefault="00BD254E">
      <w:pPr>
        <w:snapToGrid w:val="0"/>
        <w:spacing w:line="420" w:lineRule="exact"/>
        <w:ind w:firstLine="570"/>
        <w:rPr>
          <w:bCs/>
          <w:sz w:val="24"/>
        </w:rPr>
      </w:pPr>
      <w:r>
        <w:rPr>
          <w:rFonts w:hAnsi="宋体"/>
          <w:b/>
          <w:bCs/>
          <w:sz w:val="24"/>
        </w:rPr>
        <w:t>二、</w:t>
      </w:r>
      <w:r>
        <w:rPr>
          <w:rFonts w:hAnsi="宋体"/>
          <w:b/>
          <w:sz w:val="24"/>
        </w:rPr>
        <w:t>评委会</w:t>
      </w:r>
      <w:r>
        <w:rPr>
          <w:rFonts w:hAnsi="宋体"/>
          <w:sz w:val="24"/>
        </w:rPr>
        <w:t>由</w:t>
      </w:r>
      <w:r>
        <w:rPr>
          <w:rFonts w:hAnsi="宋体"/>
          <w:bCs/>
          <w:sz w:val="24"/>
        </w:rPr>
        <w:t>有关专家组成</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rsidR="00EB67C9" w:rsidRDefault="00BD254E">
      <w:pPr>
        <w:snapToGrid w:val="0"/>
        <w:spacing w:line="420" w:lineRule="exact"/>
        <w:ind w:firstLineChars="200" w:firstLine="480"/>
        <w:rPr>
          <w:sz w:val="24"/>
        </w:rPr>
      </w:pPr>
      <w:r>
        <w:rPr>
          <w:rFonts w:hAnsi="宋体"/>
          <w:sz w:val="24"/>
        </w:rPr>
        <w:t>评委会对投标人的投标资格及有关资质是否符合要求，进行审查后进入评审环节。</w:t>
      </w:r>
    </w:p>
    <w:p w:rsidR="00EB67C9" w:rsidRDefault="00BD254E">
      <w:pPr>
        <w:snapToGrid w:val="0"/>
        <w:spacing w:line="420" w:lineRule="exact"/>
        <w:ind w:firstLineChars="200" w:firstLine="482"/>
        <w:rPr>
          <w:b/>
          <w:sz w:val="24"/>
        </w:rPr>
      </w:pPr>
      <w:r>
        <w:rPr>
          <w:rFonts w:hAnsi="宋体"/>
          <w:b/>
          <w:sz w:val="24"/>
        </w:rPr>
        <w:t>（一）评审内容</w:t>
      </w:r>
    </w:p>
    <w:p w:rsidR="00EB67C9" w:rsidRDefault="00BD254E">
      <w:pPr>
        <w:snapToGrid w:val="0"/>
        <w:spacing w:line="420" w:lineRule="exact"/>
        <w:ind w:firstLineChars="200" w:firstLine="480"/>
        <w:rPr>
          <w:sz w:val="24"/>
        </w:rPr>
      </w:pPr>
      <w:r>
        <w:rPr>
          <w:sz w:val="24"/>
        </w:rPr>
        <w:lastRenderedPageBreak/>
        <w:t>1</w:t>
      </w:r>
      <w:r>
        <w:rPr>
          <w:rFonts w:hAnsi="宋体"/>
          <w:sz w:val="24"/>
        </w:rPr>
        <w:t>、要求的保证金是否已提供；</w:t>
      </w:r>
    </w:p>
    <w:p w:rsidR="00EB67C9" w:rsidRDefault="00BD254E">
      <w:pPr>
        <w:snapToGrid w:val="0"/>
        <w:spacing w:line="420" w:lineRule="exact"/>
        <w:ind w:firstLineChars="200" w:firstLine="480"/>
        <w:rPr>
          <w:sz w:val="24"/>
        </w:rPr>
      </w:pPr>
      <w:r>
        <w:rPr>
          <w:sz w:val="24"/>
        </w:rPr>
        <w:t>2</w:t>
      </w:r>
      <w:r>
        <w:rPr>
          <w:sz w:val="24"/>
        </w:rPr>
        <w:t>、投标资格是否符合；</w:t>
      </w:r>
    </w:p>
    <w:p w:rsidR="00EB67C9" w:rsidRDefault="00BD254E">
      <w:pPr>
        <w:snapToGrid w:val="0"/>
        <w:spacing w:line="420" w:lineRule="exact"/>
        <w:ind w:firstLineChars="200" w:firstLine="480"/>
        <w:rPr>
          <w:sz w:val="24"/>
        </w:rPr>
      </w:pPr>
      <w:r>
        <w:rPr>
          <w:sz w:val="24"/>
        </w:rPr>
        <w:t>3</w:t>
      </w:r>
      <w:r>
        <w:rPr>
          <w:rFonts w:hAnsi="宋体"/>
          <w:sz w:val="24"/>
        </w:rPr>
        <w:t>、投标文件是否完整；</w:t>
      </w:r>
    </w:p>
    <w:p w:rsidR="00EB67C9" w:rsidRDefault="00BD254E">
      <w:pPr>
        <w:snapToGrid w:val="0"/>
        <w:spacing w:line="420" w:lineRule="exact"/>
        <w:ind w:firstLineChars="200" w:firstLine="480"/>
        <w:rPr>
          <w:sz w:val="24"/>
        </w:rPr>
      </w:pPr>
      <w:r>
        <w:rPr>
          <w:sz w:val="24"/>
        </w:rPr>
        <w:t>4</w:t>
      </w:r>
      <w:r>
        <w:rPr>
          <w:rFonts w:hAnsi="宋体"/>
          <w:sz w:val="24"/>
        </w:rPr>
        <w:t>、投标文件是否恰当签署；</w:t>
      </w:r>
    </w:p>
    <w:p w:rsidR="00EB67C9" w:rsidRDefault="00BD254E">
      <w:pPr>
        <w:snapToGrid w:val="0"/>
        <w:spacing w:line="420" w:lineRule="exact"/>
        <w:ind w:firstLine="54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rsidR="00EB67C9" w:rsidRDefault="00BD254E">
      <w:pPr>
        <w:snapToGrid w:val="0"/>
        <w:spacing w:line="420" w:lineRule="exact"/>
        <w:ind w:firstLineChars="200" w:firstLine="480"/>
        <w:rPr>
          <w:sz w:val="24"/>
        </w:rPr>
      </w:pPr>
      <w:r>
        <w:rPr>
          <w:sz w:val="24"/>
        </w:rPr>
        <w:t>6</w:t>
      </w:r>
      <w:r>
        <w:rPr>
          <w:rFonts w:hAnsi="宋体"/>
          <w:sz w:val="24"/>
        </w:rPr>
        <w:t>、是否有计算错误。</w:t>
      </w:r>
    </w:p>
    <w:p w:rsidR="00EB67C9" w:rsidRDefault="00BD254E">
      <w:pPr>
        <w:snapToGrid w:val="0"/>
        <w:spacing w:line="420" w:lineRule="exact"/>
        <w:ind w:firstLineChars="200" w:firstLine="482"/>
        <w:rPr>
          <w:b/>
          <w:bCs/>
          <w:sz w:val="24"/>
        </w:rPr>
      </w:pPr>
      <w:r>
        <w:rPr>
          <w:rFonts w:hAnsi="宋体"/>
          <w:b/>
          <w:bCs/>
          <w:sz w:val="24"/>
        </w:rPr>
        <w:t>（二）相应的规定</w:t>
      </w:r>
    </w:p>
    <w:p w:rsidR="00EB67C9" w:rsidRDefault="00BD254E">
      <w:pPr>
        <w:snapToGrid w:val="0"/>
        <w:spacing w:line="420" w:lineRule="exact"/>
        <w:ind w:firstLineChars="200" w:firstLine="480"/>
        <w:rPr>
          <w:sz w:val="24"/>
        </w:rPr>
      </w:pPr>
      <w:r>
        <w:rPr>
          <w:bCs/>
          <w:sz w:val="24"/>
        </w:rPr>
        <w:t>1</w:t>
      </w:r>
      <w:r>
        <w:rPr>
          <w:rFonts w:hAnsi="宋体"/>
          <w:bCs/>
          <w:sz w:val="24"/>
        </w:rPr>
        <w:t>、</w:t>
      </w:r>
      <w:r>
        <w:rPr>
          <w:rFonts w:hAnsi="宋体"/>
          <w:sz w:val="24"/>
        </w:rPr>
        <w:t>如果单价汇总金额与总价金额有出入，以单价金额计算结果为准；</w:t>
      </w:r>
    </w:p>
    <w:p w:rsidR="00EB67C9" w:rsidRDefault="00BD254E">
      <w:pPr>
        <w:snapToGrid w:val="0"/>
        <w:spacing w:line="420" w:lineRule="exact"/>
        <w:ind w:firstLineChars="200" w:firstLine="480"/>
        <w:rPr>
          <w:sz w:val="24"/>
        </w:rPr>
      </w:pPr>
      <w:r>
        <w:rPr>
          <w:sz w:val="24"/>
        </w:rPr>
        <w:t>2</w:t>
      </w:r>
      <w:r>
        <w:rPr>
          <w:rFonts w:hAnsi="宋体"/>
          <w:sz w:val="24"/>
        </w:rPr>
        <w:t>、单价金额小数点有明显错位的，应以总价为准；</w:t>
      </w:r>
    </w:p>
    <w:p w:rsidR="00EB67C9" w:rsidRDefault="00BD254E">
      <w:pPr>
        <w:snapToGrid w:val="0"/>
        <w:spacing w:line="420" w:lineRule="exact"/>
        <w:ind w:firstLineChars="200" w:firstLine="480"/>
        <w:rPr>
          <w:sz w:val="24"/>
        </w:rPr>
      </w:pPr>
      <w:r>
        <w:rPr>
          <w:sz w:val="24"/>
        </w:rPr>
        <w:t>3</w:t>
      </w:r>
      <w:r>
        <w:rPr>
          <w:rFonts w:hAnsi="宋体"/>
          <w:sz w:val="24"/>
        </w:rPr>
        <w:t>、正本与副本有矛盾的，以正本为准；</w:t>
      </w:r>
    </w:p>
    <w:p w:rsidR="00EB67C9" w:rsidRDefault="00BD254E">
      <w:pPr>
        <w:snapToGrid w:val="0"/>
        <w:spacing w:line="420" w:lineRule="exact"/>
        <w:ind w:firstLineChars="200" w:firstLine="480"/>
        <w:rPr>
          <w:sz w:val="24"/>
        </w:rPr>
      </w:pPr>
      <w:r>
        <w:rPr>
          <w:sz w:val="24"/>
        </w:rPr>
        <w:t>4</w:t>
      </w:r>
      <w:r>
        <w:rPr>
          <w:rFonts w:hAnsi="宋体"/>
          <w:sz w:val="24"/>
        </w:rPr>
        <w:t>、若文件大写表示的数据与数字表示的有差别，以大写表示的数据为准。</w:t>
      </w:r>
    </w:p>
    <w:p w:rsidR="00EB67C9" w:rsidRDefault="00BD254E">
      <w:pPr>
        <w:tabs>
          <w:tab w:val="left" w:pos="3585"/>
        </w:tabs>
        <w:snapToGrid w:val="0"/>
        <w:spacing w:line="420" w:lineRule="exact"/>
        <w:ind w:firstLineChars="200" w:firstLine="482"/>
        <w:rPr>
          <w:b/>
          <w:bCs/>
          <w:sz w:val="24"/>
        </w:rPr>
      </w:pPr>
      <w:r>
        <w:rPr>
          <w:rFonts w:hAnsi="宋体"/>
          <w:b/>
          <w:bCs/>
          <w:sz w:val="24"/>
        </w:rPr>
        <w:t>三、</w:t>
      </w:r>
      <w:r>
        <w:rPr>
          <w:rFonts w:hAnsi="宋体"/>
          <w:b/>
          <w:sz w:val="24"/>
        </w:rPr>
        <w:t>陈述、演示、</w:t>
      </w:r>
      <w:r>
        <w:rPr>
          <w:rFonts w:hAnsi="宋体"/>
          <w:b/>
          <w:bCs/>
          <w:sz w:val="24"/>
        </w:rPr>
        <w:t>答疑、澄清</w:t>
      </w:r>
    </w:p>
    <w:p w:rsidR="00EB67C9" w:rsidRDefault="00BD254E">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rsidR="00EB67C9" w:rsidRDefault="00BD254E">
      <w:pPr>
        <w:snapToGrid w:val="0"/>
        <w:spacing w:line="420" w:lineRule="exact"/>
        <w:ind w:firstLine="570"/>
        <w:rPr>
          <w:sz w:val="24"/>
        </w:rPr>
      </w:pPr>
      <w:r>
        <w:rPr>
          <w:rFonts w:hAnsi="宋体"/>
          <w:sz w:val="24"/>
        </w:rPr>
        <w:t>重要澄清答复应是书面的，但不得对投标内容进行实质性修改。</w:t>
      </w:r>
    </w:p>
    <w:p w:rsidR="00EB67C9" w:rsidRDefault="00BD254E">
      <w:pPr>
        <w:snapToGrid w:val="0"/>
        <w:spacing w:line="420" w:lineRule="exact"/>
        <w:ind w:firstLineChars="200" w:firstLine="482"/>
        <w:rPr>
          <w:b/>
          <w:sz w:val="24"/>
        </w:rPr>
      </w:pPr>
      <w:r>
        <w:rPr>
          <w:rFonts w:hAnsi="宋体"/>
          <w:b/>
          <w:sz w:val="24"/>
        </w:rPr>
        <w:t>四、出现下列情形之一的，作无效投标处理</w:t>
      </w:r>
    </w:p>
    <w:p w:rsidR="00EB67C9" w:rsidRDefault="00BD254E">
      <w:pPr>
        <w:snapToGrid w:val="0"/>
        <w:spacing w:line="420" w:lineRule="exact"/>
        <w:ind w:firstLine="570"/>
        <w:rPr>
          <w:sz w:val="24"/>
        </w:rPr>
      </w:pPr>
      <w:r>
        <w:rPr>
          <w:sz w:val="24"/>
        </w:rPr>
        <w:t>1</w:t>
      </w:r>
      <w:r>
        <w:rPr>
          <w:sz w:val="24"/>
        </w:rPr>
        <w:t>、未提供原件包的</w:t>
      </w:r>
      <w:r>
        <w:rPr>
          <w:rFonts w:hint="eastAsia"/>
          <w:sz w:val="24"/>
        </w:rPr>
        <w:t>；</w:t>
      </w:r>
    </w:p>
    <w:p w:rsidR="00EB67C9" w:rsidRDefault="00BD254E">
      <w:pPr>
        <w:snapToGrid w:val="0"/>
        <w:spacing w:line="420" w:lineRule="exact"/>
        <w:ind w:firstLine="570"/>
        <w:rPr>
          <w:sz w:val="24"/>
        </w:rPr>
      </w:pPr>
      <w:r>
        <w:rPr>
          <w:sz w:val="24"/>
        </w:rPr>
        <w:t>2</w:t>
      </w:r>
      <w:r>
        <w:rPr>
          <w:rFonts w:hAnsi="宋体"/>
          <w:sz w:val="24"/>
        </w:rPr>
        <w:t>、未按照招标文件规定要求装订、密封、签署、盖章的；</w:t>
      </w:r>
    </w:p>
    <w:p w:rsidR="00EB67C9" w:rsidRDefault="00BD254E">
      <w:pPr>
        <w:snapToGrid w:val="0"/>
        <w:spacing w:line="420" w:lineRule="exact"/>
        <w:ind w:firstLine="570"/>
        <w:rPr>
          <w:sz w:val="24"/>
        </w:rPr>
      </w:pPr>
      <w:r>
        <w:rPr>
          <w:sz w:val="24"/>
        </w:rPr>
        <w:t>3</w:t>
      </w:r>
      <w:r>
        <w:rPr>
          <w:rFonts w:hAnsi="宋体"/>
          <w:sz w:val="24"/>
        </w:rPr>
        <w:t>、不具备招标文件中规定的资格要求的；</w:t>
      </w:r>
    </w:p>
    <w:p w:rsidR="00EB67C9" w:rsidRDefault="00BD254E">
      <w:pPr>
        <w:snapToGrid w:val="0"/>
        <w:spacing w:line="420" w:lineRule="exact"/>
        <w:ind w:firstLine="570"/>
        <w:rPr>
          <w:sz w:val="24"/>
        </w:rPr>
      </w:pPr>
      <w:r>
        <w:rPr>
          <w:sz w:val="24"/>
        </w:rPr>
        <w:t>4</w:t>
      </w:r>
      <w:r>
        <w:rPr>
          <w:rFonts w:hAnsi="宋体"/>
          <w:sz w:val="24"/>
        </w:rPr>
        <w:t>、投标报价</w:t>
      </w:r>
      <w:r>
        <w:rPr>
          <w:rFonts w:hAnsi="宋体" w:hint="eastAsia"/>
          <w:sz w:val="24"/>
        </w:rPr>
        <w:t>高于采购预算价或</w:t>
      </w:r>
      <w:r>
        <w:rPr>
          <w:rFonts w:hAnsi="宋体"/>
          <w:sz w:val="24"/>
        </w:rPr>
        <w:t>最高限价的；</w:t>
      </w:r>
    </w:p>
    <w:p w:rsidR="00EB67C9" w:rsidRDefault="00BD254E">
      <w:pPr>
        <w:snapToGrid w:val="0"/>
        <w:spacing w:line="420" w:lineRule="exact"/>
        <w:ind w:firstLine="570"/>
        <w:rPr>
          <w:sz w:val="24"/>
        </w:rPr>
      </w:pPr>
      <w:r>
        <w:rPr>
          <w:sz w:val="24"/>
        </w:rPr>
        <w:t>5</w:t>
      </w:r>
      <w:r>
        <w:rPr>
          <w:rFonts w:hAnsi="宋体"/>
          <w:sz w:val="24"/>
        </w:rPr>
        <w:t>、不符合法律、法规和招标文件中规定的其他实质性要求的。</w:t>
      </w:r>
    </w:p>
    <w:p w:rsidR="00EB67C9" w:rsidRDefault="00BD254E">
      <w:pPr>
        <w:snapToGrid w:val="0"/>
        <w:spacing w:line="420" w:lineRule="exact"/>
        <w:ind w:firstLine="570"/>
        <w:rPr>
          <w:b/>
          <w:sz w:val="24"/>
        </w:rPr>
      </w:pPr>
      <w:r>
        <w:rPr>
          <w:rFonts w:hAnsi="宋体"/>
          <w:b/>
          <w:sz w:val="24"/>
        </w:rPr>
        <w:t>五、出现下列情形之一的，作废标处理</w:t>
      </w:r>
    </w:p>
    <w:p w:rsidR="00EB67C9" w:rsidRDefault="00BD254E">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rsidR="00EB67C9" w:rsidRDefault="00BD254E">
      <w:pPr>
        <w:snapToGrid w:val="0"/>
        <w:spacing w:line="420" w:lineRule="exact"/>
        <w:ind w:firstLine="555"/>
        <w:rPr>
          <w:sz w:val="24"/>
        </w:rPr>
      </w:pPr>
      <w:r>
        <w:rPr>
          <w:sz w:val="24"/>
        </w:rPr>
        <w:t>2</w:t>
      </w:r>
      <w:r>
        <w:rPr>
          <w:rFonts w:hAnsi="宋体"/>
          <w:sz w:val="24"/>
        </w:rPr>
        <w:t>、出现影响采购公正的违法违规行为的；</w:t>
      </w:r>
    </w:p>
    <w:p w:rsidR="00EB67C9" w:rsidRDefault="00BD254E">
      <w:pPr>
        <w:snapToGrid w:val="0"/>
        <w:spacing w:line="420" w:lineRule="exact"/>
        <w:ind w:firstLine="555"/>
        <w:rPr>
          <w:sz w:val="24"/>
        </w:rPr>
      </w:pPr>
      <w:r>
        <w:rPr>
          <w:sz w:val="24"/>
        </w:rPr>
        <w:t>3</w:t>
      </w:r>
      <w:r>
        <w:rPr>
          <w:rFonts w:hAnsi="宋体"/>
          <w:sz w:val="24"/>
        </w:rPr>
        <w:t>、投标人的报价均</w:t>
      </w:r>
      <w:r>
        <w:rPr>
          <w:rFonts w:hAnsi="宋体" w:hint="eastAsia"/>
          <w:sz w:val="24"/>
        </w:rPr>
        <w:t>高于采购预算价或最高限价的</w:t>
      </w:r>
      <w:r>
        <w:rPr>
          <w:rFonts w:hAnsi="宋体"/>
          <w:sz w:val="24"/>
        </w:rPr>
        <w:t>；</w:t>
      </w:r>
    </w:p>
    <w:p w:rsidR="00EB67C9" w:rsidRDefault="00BD254E">
      <w:pPr>
        <w:snapToGrid w:val="0"/>
        <w:spacing w:line="420" w:lineRule="exact"/>
        <w:ind w:firstLine="555"/>
        <w:rPr>
          <w:sz w:val="24"/>
        </w:rPr>
      </w:pPr>
      <w:r>
        <w:rPr>
          <w:sz w:val="24"/>
        </w:rPr>
        <w:t>4</w:t>
      </w:r>
      <w:r>
        <w:rPr>
          <w:rFonts w:hAnsi="宋体"/>
          <w:sz w:val="24"/>
        </w:rPr>
        <w:t>、因重大变故，采购任务取消的。</w:t>
      </w:r>
    </w:p>
    <w:p w:rsidR="00EB67C9" w:rsidRDefault="00BD254E">
      <w:pPr>
        <w:snapToGrid w:val="0"/>
        <w:spacing w:line="420" w:lineRule="exact"/>
        <w:ind w:firstLine="555"/>
        <w:rPr>
          <w:sz w:val="24"/>
        </w:rPr>
      </w:pPr>
      <w:r>
        <w:rPr>
          <w:rFonts w:hAnsi="宋体"/>
          <w:sz w:val="24"/>
        </w:rPr>
        <w:t>上述均保留评委会认定可以确定为无效投标或废标的其他情况。</w:t>
      </w:r>
    </w:p>
    <w:p w:rsidR="00EB67C9" w:rsidRDefault="00BD254E">
      <w:pPr>
        <w:snapToGrid w:val="0"/>
        <w:spacing w:line="420" w:lineRule="exact"/>
        <w:ind w:firstLine="555"/>
        <w:rPr>
          <w:b/>
          <w:sz w:val="24"/>
        </w:rPr>
      </w:pPr>
      <w:r>
        <w:rPr>
          <w:rFonts w:hAnsi="宋体"/>
          <w:b/>
          <w:sz w:val="24"/>
        </w:rPr>
        <w:t>六</w:t>
      </w:r>
      <w:r>
        <w:rPr>
          <w:rFonts w:hAnsi="宋体"/>
          <w:sz w:val="24"/>
        </w:rPr>
        <w:t>、</w:t>
      </w:r>
      <w:r>
        <w:rPr>
          <w:rFonts w:hAnsi="宋体"/>
          <w:b/>
          <w:sz w:val="24"/>
        </w:rPr>
        <w:t>变更为其他方式采购的情形</w:t>
      </w:r>
    </w:p>
    <w:p w:rsidR="00EB67C9" w:rsidRDefault="00BD254E">
      <w:pPr>
        <w:autoSpaceDE w:val="0"/>
        <w:autoSpaceDN w:val="0"/>
        <w:adjustRightInd w:val="0"/>
        <w:snapToGrid w:val="0"/>
        <w:spacing w:line="420" w:lineRule="exact"/>
        <w:ind w:firstLineChars="200" w:firstLine="480"/>
        <w:rPr>
          <w:rFonts w:ascii="宋体" w:hAnsi="宋体" w:cs="宋体"/>
          <w:sz w:val="24"/>
          <w:lang w:val="zh-CN"/>
        </w:rPr>
      </w:pPr>
      <w:r>
        <w:rPr>
          <w:rFonts w:ascii="宋体" w:hAnsi="宋体" w:cs="宋体" w:hint="eastAsia"/>
          <w:sz w:val="24"/>
        </w:rPr>
        <w:t>投标截止时间出现如下情形的，参加投标的</w:t>
      </w:r>
      <w:r>
        <w:rPr>
          <w:rFonts w:hAnsi="宋体" w:hint="eastAsia"/>
          <w:sz w:val="24"/>
        </w:rPr>
        <w:t>投标人</w:t>
      </w:r>
      <w:r>
        <w:rPr>
          <w:rFonts w:ascii="宋体" w:hAnsi="宋体" w:cs="宋体" w:hint="eastAsia"/>
          <w:sz w:val="24"/>
        </w:rPr>
        <w:t>不足3家的，及评标中出现符合专业条件的</w:t>
      </w:r>
      <w:r>
        <w:rPr>
          <w:rFonts w:hAnsi="宋体" w:hint="eastAsia"/>
          <w:sz w:val="24"/>
        </w:rPr>
        <w:t>投标人</w:t>
      </w:r>
      <w:r>
        <w:rPr>
          <w:rFonts w:ascii="宋体" w:hAnsi="宋体" w:cs="宋体" w:hint="eastAsia"/>
          <w:sz w:val="24"/>
        </w:rPr>
        <w:t>或对招标文件作实质响应的投标人不足3家的，除采购任务取消外，视情采取其他方式采购。</w:t>
      </w:r>
      <w:r>
        <w:rPr>
          <w:rFonts w:ascii="宋体" w:hAnsi="宋体" w:cs="宋体" w:hint="eastAsia"/>
          <w:sz w:val="24"/>
          <w:lang w:val="zh-CN"/>
        </w:rPr>
        <w:t>本次招标文件中对</w:t>
      </w:r>
      <w:r>
        <w:rPr>
          <w:rFonts w:hAnsi="宋体" w:hint="eastAsia"/>
          <w:sz w:val="24"/>
        </w:rPr>
        <w:t>投标人</w:t>
      </w:r>
      <w:r>
        <w:rPr>
          <w:rFonts w:ascii="宋体" w:hAnsi="宋体" w:cs="宋体" w:hint="eastAsia"/>
          <w:sz w:val="24"/>
          <w:lang w:val="zh-CN"/>
        </w:rPr>
        <w:t>资质、技术等要求，将作为</w:t>
      </w:r>
      <w:r>
        <w:rPr>
          <w:rFonts w:ascii="宋体" w:hAnsi="宋体" w:cs="宋体" w:hint="eastAsia"/>
          <w:sz w:val="24"/>
        </w:rPr>
        <w:t>其他</w:t>
      </w:r>
      <w:r>
        <w:rPr>
          <w:rFonts w:ascii="宋体" w:hAnsi="宋体" w:cs="宋体" w:hint="eastAsia"/>
          <w:sz w:val="24"/>
          <w:lang w:val="zh-CN"/>
        </w:rPr>
        <w:t>方式采购的基本要求和依据。原已经参加投标并符合要求的</w:t>
      </w:r>
      <w:r>
        <w:rPr>
          <w:rFonts w:hAnsi="宋体" w:hint="eastAsia"/>
          <w:sz w:val="24"/>
        </w:rPr>
        <w:t>投标人</w:t>
      </w:r>
      <w:r>
        <w:rPr>
          <w:rFonts w:ascii="宋体" w:hAnsi="宋体" w:cs="宋体" w:hint="eastAsia"/>
          <w:sz w:val="24"/>
          <w:lang w:val="zh-CN"/>
        </w:rPr>
        <w:t>，</w:t>
      </w:r>
      <w:r>
        <w:rPr>
          <w:rFonts w:ascii="宋体" w:hAnsi="宋体" w:cs="宋体" w:hint="eastAsia"/>
          <w:sz w:val="24"/>
          <w:lang w:val="zh-CN"/>
        </w:rPr>
        <w:lastRenderedPageBreak/>
        <w:t>根据自愿原则，参加</w:t>
      </w:r>
      <w:r>
        <w:rPr>
          <w:rFonts w:ascii="宋体" w:hAnsi="宋体" w:cs="宋体" w:hint="eastAsia"/>
          <w:sz w:val="24"/>
        </w:rPr>
        <w:t>其他</w:t>
      </w:r>
      <w:r>
        <w:rPr>
          <w:rFonts w:ascii="宋体" w:hAnsi="宋体" w:cs="宋体" w:hint="eastAsia"/>
          <w:sz w:val="24"/>
          <w:lang w:val="zh-CN"/>
        </w:rPr>
        <w:t>方式采购。</w:t>
      </w:r>
    </w:p>
    <w:p w:rsidR="00EB67C9" w:rsidRDefault="00BD254E">
      <w:pPr>
        <w:snapToGrid w:val="0"/>
        <w:spacing w:line="420" w:lineRule="exact"/>
        <w:ind w:firstLine="555"/>
        <w:rPr>
          <w:b/>
          <w:sz w:val="24"/>
        </w:rPr>
      </w:pPr>
      <w:r>
        <w:rPr>
          <w:rFonts w:hAnsi="宋体"/>
          <w:b/>
          <w:sz w:val="24"/>
        </w:rPr>
        <w:t>七、评标方法</w:t>
      </w:r>
    </w:p>
    <w:p w:rsidR="00EB67C9" w:rsidRDefault="00BD254E">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采用综合评分法。分价格标、商务技术标两部分评审，总分值为100分。</w:t>
      </w:r>
    </w:p>
    <w:p w:rsidR="00EB67C9" w:rsidRDefault="00BD254E">
      <w:pPr>
        <w:autoSpaceDE w:val="0"/>
        <w:autoSpaceDN w:val="0"/>
        <w:adjustRightInd w:val="0"/>
        <w:snapToGrid w:val="0"/>
        <w:spacing w:line="420" w:lineRule="exact"/>
        <w:ind w:firstLineChars="200" w:firstLine="480"/>
        <w:rPr>
          <w:rFonts w:ascii="宋体" w:hAnsi="宋体" w:cs="宋体"/>
          <w:sz w:val="24"/>
        </w:rPr>
      </w:pPr>
      <w:r>
        <w:rPr>
          <w:rFonts w:ascii="宋体" w:hAnsi="宋体" w:cs="宋体" w:hint="eastAsia"/>
          <w:sz w:val="24"/>
        </w:rPr>
        <w:t>首先评审商务技术标，待商务技术标评审结束后，再开启价格标。</w:t>
      </w:r>
    </w:p>
    <w:p w:rsidR="00EB67C9" w:rsidRDefault="00BD254E">
      <w:pPr>
        <w:spacing w:line="360" w:lineRule="auto"/>
        <w:ind w:firstLineChars="200" w:firstLine="482"/>
        <w:rPr>
          <w:rFonts w:ascii="宋体" w:hAnsi="宋体"/>
          <w:b/>
          <w:sz w:val="24"/>
        </w:rPr>
      </w:pPr>
      <w:r>
        <w:rPr>
          <w:rFonts w:ascii="宋体" w:hAnsi="宋体" w:cs="宋体" w:hint="eastAsia"/>
          <w:b/>
          <w:bCs/>
          <w:sz w:val="24"/>
        </w:rPr>
        <w:t>(一)</w:t>
      </w:r>
      <w:r>
        <w:rPr>
          <w:rFonts w:ascii="宋体" w:hAnsi="宋体"/>
          <w:b/>
          <w:sz w:val="24"/>
        </w:rPr>
        <w:t xml:space="preserve"> 商务技术分（</w:t>
      </w:r>
      <w:r w:rsidR="008D3D11">
        <w:rPr>
          <w:rFonts w:ascii="宋体" w:hAnsi="宋体" w:hint="eastAsia"/>
          <w:b/>
          <w:sz w:val="24"/>
        </w:rPr>
        <w:t>50</w:t>
      </w:r>
      <w:r>
        <w:rPr>
          <w:rFonts w:ascii="宋体" w:hAnsi="宋体"/>
          <w:b/>
          <w:sz w:val="24"/>
        </w:rPr>
        <w:t>分）</w:t>
      </w:r>
    </w:p>
    <w:tbl>
      <w:tblPr>
        <w:tblW w:w="5324" w:type="pct"/>
        <w:jc w:val="center"/>
        <w:tblLayout w:type="fixed"/>
        <w:tblLook w:val="04A0"/>
      </w:tblPr>
      <w:tblGrid>
        <w:gridCol w:w="1937"/>
        <w:gridCol w:w="5964"/>
        <w:gridCol w:w="1280"/>
      </w:tblGrid>
      <w:tr w:rsidR="0090122B" w:rsidRPr="0090122B" w:rsidTr="0090122B">
        <w:trPr>
          <w:trHeight w:val="505"/>
          <w:jc w:val="center"/>
        </w:trPr>
        <w:tc>
          <w:tcPr>
            <w:tcW w:w="1055" w:type="pct"/>
            <w:tcBorders>
              <w:top w:val="single" w:sz="4" w:space="0" w:color="auto"/>
              <w:left w:val="single" w:sz="4" w:space="0" w:color="auto"/>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
                <w:b/>
                <w:bCs/>
                <w:kern w:val="0"/>
                <w:sz w:val="24"/>
              </w:rPr>
            </w:pPr>
            <w:r w:rsidRPr="0090122B">
              <w:rPr>
                <w:rFonts w:ascii="宋体" w:hAnsi="宋体" w:cs="仿宋" w:hint="eastAsia"/>
                <w:b/>
                <w:bCs/>
                <w:kern w:val="0"/>
                <w:sz w:val="24"/>
              </w:rPr>
              <w:t>评分内容</w:t>
            </w:r>
          </w:p>
        </w:tc>
        <w:tc>
          <w:tcPr>
            <w:tcW w:w="3248" w:type="pct"/>
            <w:tcBorders>
              <w:top w:val="single" w:sz="4" w:space="0" w:color="auto"/>
              <w:left w:val="nil"/>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
                <w:b/>
                <w:bCs/>
                <w:kern w:val="0"/>
                <w:sz w:val="24"/>
              </w:rPr>
            </w:pPr>
            <w:r w:rsidRPr="0090122B">
              <w:rPr>
                <w:rFonts w:ascii="宋体" w:hAnsi="宋体" w:cs="仿宋" w:hint="eastAsia"/>
                <w:b/>
                <w:bCs/>
                <w:kern w:val="0"/>
                <w:sz w:val="24"/>
              </w:rPr>
              <w:t>评定细则</w:t>
            </w:r>
          </w:p>
        </w:tc>
        <w:tc>
          <w:tcPr>
            <w:tcW w:w="697" w:type="pct"/>
            <w:tcBorders>
              <w:top w:val="single" w:sz="4" w:space="0" w:color="auto"/>
              <w:left w:val="nil"/>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
                <w:b/>
                <w:bCs/>
                <w:kern w:val="0"/>
                <w:sz w:val="24"/>
              </w:rPr>
            </w:pPr>
            <w:r w:rsidRPr="0090122B">
              <w:rPr>
                <w:rFonts w:ascii="宋体" w:hAnsi="宋体" w:cs="仿宋" w:hint="eastAsia"/>
                <w:b/>
                <w:bCs/>
                <w:kern w:val="0"/>
                <w:sz w:val="24"/>
              </w:rPr>
              <w:t>最高分值</w:t>
            </w:r>
          </w:p>
        </w:tc>
      </w:tr>
      <w:tr w:rsidR="0090122B" w:rsidRPr="0090122B" w:rsidTr="0090122B">
        <w:trPr>
          <w:trHeight w:val="1050"/>
          <w:jc w:val="center"/>
        </w:trPr>
        <w:tc>
          <w:tcPr>
            <w:tcW w:w="1055" w:type="pct"/>
            <w:tcBorders>
              <w:top w:val="single" w:sz="4" w:space="0" w:color="auto"/>
              <w:left w:val="single" w:sz="4" w:space="0" w:color="auto"/>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r w:rsidRPr="0090122B">
              <w:rPr>
                <w:rFonts w:ascii="宋体" w:hAnsi="宋体" w:cs="仿宋_GB2312" w:hint="eastAsia"/>
                <w:kern w:val="0"/>
                <w:sz w:val="24"/>
              </w:rPr>
              <w:t>企业资信（8分）</w:t>
            </w: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1.投标人2020年-2022年度的财务报表须经会计师事务所审计，并由其出具财务审计报告，每提供一个年度的得1分，本项最多得3分。</w:t>
            </w:r>
          </w:p>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2.投标人具有经过权威的信用评定机构评定的企业信用等级证书，3A级得2分,2A级得1分,其他不得分，本项最多得2分。</w:t>
            </w:r>
          </w:p>
          <w:p w:rsidR="0090122B" w:rsidRPr="0090122B" w:rsidRDefault="00B867FD" w:rsidP="00371DC0">
            <w:pPr>
              <w:widowControl/>
              <w:spacing w:line="360" w:lineRule="auto"/>
              <w:jc w:val="left"/>
              <w:rPr>
                <w:rFonts w:ascii="宋体" w:hAnsi="宋体" w:cs="仿宋_GB2312"/>
                <w:kern w:val="0"/>
                <w:sz w:val="24"/>
              </w:rPr>
            </w:pPr>
            <w:r w:rsidRPr="00B867FD">
              <w:rPr>
                <w:rFonts w:ascii="宋体" w:hAnsi="宋体" w:cs="仿宋_GB2312"/>
                <w:kern w:val="0"/>
                <w:sz w:val="24"/>
              </w:rPr>
              <w:t>3.投标人具有有效期内的质量管理体系认证证书、环境管理体系认证证书、职业健康安全管理体系认证证书，有一个得1分，本项最多得3分。</w:t>
            </w:r>
          </w:p>
        </w:tc>
        <w:tc>
          <w:tcPr>
            <w:tcW w:w="697" w:type="pct"/>
            <w:tcBorders>
              <w:top w:val="single" w:sz="4" w:space="0" w:color="auto"/>
              <w:left w:val="single" w:sz="4" w:space="0" w:color="auto"/>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r w:rsidRPr="0090122B">
              <w:rPr>
                <w:rFonts w:ascii="宋体" w:hAnsi="宋体" w:cs="仿宋_GB2312" w:hint="eastAsia"/>
                <w:kern w:val="0"/>
                <w:sz w:val="24"/>
              </w:rPr>
              <w:t>8</w:t>
            </w:r>
          </w:p>
        </w:tc>
      </w:tr>
      <w:tr w:rsidR="008D3D11" w:rsidRPr="0090122B" w:rsidTr="0090122B">
        <w:trPr>
          <w:trHeight w:val="1050"/>
          <w:jc w:val="center"/>
        </w:trPr>
        <w:tc>
          <w:tcPr>
            <w:tcW w:w="1055" w:type="pct"/>
            <w:tcBorders>
              <w:top w:val="single" w:sz="4" w:space="0" w:color="auto"/>
              <w:left w:val="single" w:sz="4" w:space="0" w:color="auto"/>
              <w:bottom w:val="single" w:sz="4" w:space="0" w:color="auto"/>
              <w:right w:val="single" w:sz="4" w:space="0" w:color="auto"/>
            </w:tcBorders>
            <w:noWrap/>
            <w:vAlign w:val="center"/>
          </w:tcPr>
          <w:p w:rsidR="008D3D11" w:rsidRPr="0090122B" w:rsidRDefault="00B867FD" w:rsidP="00371DC0">
            <w:pPr>
              <w:widowControl/>
              <w:spacing w:line="360" w:lineRule="auto"/>
              <w:jc w:val="center"/>
              <w:rPr>
                <w:rFonts w:ascii="宋体" w:hAnsi="宋体" w:cs="仿宋_GB2312"/>
                <w:kern w:val="0"/>
                <w:sz w:val="24"/>
              </w:rPr>
            </w:pPr>
            <w:r w:rsidRPr="00B867FD">
              <w:rPr>
                <w:rFonts w:ascii="宋体" w:hAnsi="宋体" w:cs="仿宋_GB2312" w:hint="eastAsia"/>
                <w:kern w:val="0"/>
                <w:sz w:val="24"/>
              </w:rPr>
              <w:t>企业业绩（</w:t>
            </w:r>
            <w:r w:rsidRPr="00B867FD">
              <w:rPr>
                <w:rFonts w:ascii="宋体" w:hAnsi="宋体" w:cs="仿宋_GB2312"/>
                <w:kern w:val="0"/>
                <w:sz w:val="24"/>
              </w:rPr>
              <w:t>6分）</w:t>
            </w: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371DC0">
            <w:pPr>
              <w:pStyle w:val="2"/>
              <w:numPr>
                <w:ilvl w:val="0"/>
                <w:numId w:val="1"/>
              </w:numPr>
              <w:ind w:leftChars="0" w:left="0" w:firstLine="0"/>
              <w:jc w:val="left"/>
              <w:rPr>
                <w:rFonts w:ascii="宋体" w:hAnsi="宋体" w:cs="仿宋_GB2312"/>
                <w:kern w:val="0"/>
                <w:sz w:val="24"/>
                <w:szCs w:val="24"/>
              </w:rPr>
            </w:pPr>
            <w:r w:rsidRPr="00B867FD">
              <w:rPr>
                <w:rFonts w:ascii="宋体" w:hAnsi="宋体" w:cs="仿宋_GB2312" w:hint="eastAsia"/>
                <w:kern w:val="0"/>
                <w:sz w:val="24"/>
                <w:szCs w:val="24"/>
              </w:rPr>
              <w:t>投标人自</w:t>
            </w:r>
            <w:r w:rsidRPr="00B867FD">
              <w:rPr>
                <w:rFonts w:ascii="宋体" w:hAnsi="宋体" w:cs="仿宋_GB2312"/>
                <w:kern w:val="0"/>
                <w:sz w:val="24"/>
                <w:szCs w:val="24"/>
              </w:rPr>
              <w:t>2020年1月1日（以合同签订时间为准）以来承接的大型办公楼、商业项目的消防维保项目（合同额需10万元以上），每提供一个得2分，此项最高6分；需提供相关合同证明材料和项目付款发票复印件（同一个项目不同年度只计算为一个项目），合同原件备查，否则不得分。</w:t>
            </w:r>
          </w:p>
        </w:tc>
        <w:tc>
          <w:tcPr>
            <w:tcW w:w="697" w:type="pct"/>
            <w:tcBorders>
              <w:top w:val="single" w:sz="4" w:space="0" w:color="auto"/>
              <w:left w:val="single" w:sz="4" w:space="0" w:color="auto"/>
              <w:bottom w:val="single" w:sz="4" w:space="0" w:color="auto"/>
              <w:right w:val="single" w:sz="4" w:space="0" w:color="auto"/>
            </w:tcBorders>
            <w:noWrap/>
            <w:vAlign w:val="center"/>
          </w:tcPr>
          <w:p w:rsidR="008D3D11" w:rsidRPr="0090122B" w:rsidRDefault="00B867FD" w:rsidP="00371DC0">
            <w:pPr>
              <w:widowControl/>
              <w:spacing w:line="360" w:lineRule="auto"/>
              <w:jc w:val="center"/>
              <w:rPr>
                <w:rFonts w:ascii="宋体" w:hAnsi="宋体" w:cs="仿宋_GB2312"/>
                <w:kern w:val="0"/>
                <w:sz w:val="24"/>
              </w:rPr>
            </w:pPr>
            <w:r w:rsidRPr="00B867FD">
              <w:rPr>
                <w:rFonts w:ascii="宋体" w:hAnsi="宋体" w:cs="仿宋_GB2312"/>
                <w:kern w:val="0"/>
                <w:sz w:val="24"/>
              </w:rPr>
              <w:t>6</w:t>
            </w:r>
          </w:p>
        </w:tc>
      </w:tr>
      <w:tr w:rsidR="008D3D11" w:rsidRPr="0090122B" w:rsidTr="0090122B">
        <w:trPr>
          <w:trHeight w:val="1050"/>
          <w:jc w:val="center"/>
        </w:trPr>
        <w:tc>
          <w:tcPr>
            <w:tcW w:w="1055" w:type="pct"/>
            <w:tcBorders>
              <w:top w:val="single" w:sz="4" w:space="0" w:color="auto"/>
              <w:left w:val="single" w:sz="4" w:space="0" w:color="auto"/>
              <w:bottom w:val="single" w:sz="4" w:space="0" w:color="auto"/>
              <w:right w:val="single" w:sz="4" w:space="0" w:color="auto"/>
            </w:tcBorders>
            <w:noWrap/>
            <w:vAlign w:val="center"/>
          </w:tcPr>
          <w:p w:rsidR="008D3D11" w:rsidRPr="0090122B" w:rsidRDefault="00B867FD" w:rsidP="00371DC0">
            <w:pPr>
              <w:widowControl/>
              <w:spacing w:line="360" w:lineRule="auto"/>
              <w:jc w:val="center"/>
              <w:rPr>
                <w:rFonts w:ascii="宋体" w:hAnsi="宋体" w:cs="仿宋_GB2312"/>
                <w:kern w:val="0"/>
                <w:sz w:val="24"/>
              </w:rPr>
            </w:pPr>
            <w:r w:rsidRPr="00B867FD">
              <w:rPr>
                <w:rFonts w:ascii="宋体" w:hAnsi="宋体" w:cs="仿宋_GB2312" w:hint="eastAsia"/>
                <w:kern w:val="0"/>
                <w:sz w:val="24"/>
              </w:rPr>
              <w:t>消防维保方（</w:t>
            </w:r>
            <w:r w:rsidRPr="00B867FD">
              <w:rPr>
                <w:rFonts w:ascii="宋体" w:hAnsi="宋体" w:cs="仿宋_GB2312"/>
                <w:kern w:val="0"/>
                <w:sz w:val="24"/>
              </w:rPr>
              <w:t>20分）</w:t>
            </w: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hint="eastAsia"/>
                <w:kern w:val="0"/>
                <w:sz w:val="24"/>
              </w:rPr>
              <w:t>维保服务方案应具备下列要求，横向比较打分。</w:t>
            </w:r>
          </w:p>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1.提供合理的维保计划表、维保人员安排及管理办法（0-4分）；</w:t>
            </w:r>
          </w:p>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2.提供拟投入的维保工器具和备品备件清单（0-3分）；</w:t>
            </w:r>
          </w:p>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3.提供对业主方及物业公司开展消防业务培训的方案（0-3分）；</w:t>
            </w:r>
          </w:p>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4.发生系统故障或者事故的各类应急预案（0-3分）；</w:t>
            </w:r>
          </w:p>
          <w:p w:rsidR="008D3D11" w:rsidRPr="008D3D11" w:rsidRDefault="00B867FD" w:rsidP="00371DC0">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5.消防设备故障处置时间的承诺及违反相关规定的扣罚措施（0-3分）；</w:t>
            </w:r>
          </w:p>
          <w:p w:rsidR="008D3D11" w:rsidRPr="008D3D11" w:rsidRDefault="00B867FD" w:rsidP="00371DC0">
            <w:pPr>
              <w:pStyle w:val="2"/>
              <w:ind w:leftChars="0" w:left="0" w:firstLine="0"/>
              <w:jc w:val="left"/>
              <w:rPr>
                <w:rFonts w:ascii="宋体" w:hAnsi="宋体" w:cs="仿宋_GB2312"/>
                <w:kern w:val="0"/>
                <w:sz w:val="24"/>
                <w:szCs w:val="24"/>
              </w:rPr>
            </w:pPr>
            <w:r w:rsidRPr="00B867FD">
              <w:rPr>
                <w:rFonts w:ascii="宋体" w:hAnsi="宋体" w:cs="仿宋_GB2312"/>
                <w:kern w:val="0"/>
                <w:sz w:val="24"/>
              </w:rPr>
              <w:t>6.对本项目提出符合现场条件的合理化建议，例如：室</w:t>
            </w:r>
            <w:r w:rsidRPr="00B867FD">
              <w:rPr>
                <w:rFonts w:ascii="宋体" w:hAnsi="宋体" w:cs="仿宋_GB2312"/>
                <w:kern w:val="0"/>
                <w:sz w:val="24"/>
              </w:rPr>
              <w:lastRenderedPageBreak/>
              <w:t>外地下管道渗漏水的查找、消防水泵房潮湿器件腐蚀应对方案、消防升级改造方案、对装修小业主的消防管理方案等（0-4分）。</w:t>
            </w:r>
          </w:p>
        </w:tc>
        <w:tc>
          <w:tcPr>
            <w:tcW w:w="697" w:type="pct"/>
            <w:tcBorders>
              <w:top w:val="single" w:sz="4" w:space="0" w:color="auto"/>
              <w:left w:val="single" w:sz="4" w:space="0" w:color="auto"/>
              <w:bottom w:val="single" w:sz="4" w:space="0" w:color="auto"/>
              <w:right w:val="single" w:sz="4" w:space="0" w:color="auto"/>
            </w:tcBorders>
            <w:noWrap/>
            <w:vAlign w:val="center"/>
          </w:tcPr>
          <w:p w:rsidR="008D3D11" w:rsidRPr="0090122B" w:rsidRDefault="00B867FD" w:rsidP="00371DC0">
            <w:pPr>
              <w:widowControl/>
              <w:spacing w:line="360" w:lineRule="auto"/>
              <w:jc w:val="center"/>
              <w:rPr>
                <w:rFonts w:ascii="宋体" w:hAnsi="宋体" w:cs="仿宋_GB2312"/>
                <w:kern w:val="0"/>
                <w:sz w:val="24"/>
              </w:rPr>
            </w:pPr>
            <w:r w:rsidRPr="00B867FD">
              <w:rPr>
                <w:rFonts w:ascii="宋体" w:hAnsi="宋体" w:cs="仿宋_GB2312"/>
                <w:kern w:val="0"/>
                <w:sz w:val="24"/>
              </w:rPr>
              <w:lastRenderedPageBreak/>
              <w:t>20</w:t>
            </w:r>
          </w:p>
        </w:tc>
      </w:tr>
      <w:tr w:rsidR="0090122B" w:rsidRPr="0090122B" w:rsidTr="0090122B">
        <w:trPr>
          <w:trHeight w:val="1050"/>
          <w:jc w:val="center"/>
        </w:trPr>
        <w:tc>
          <w:tcPr>
            <w:tcW w:w="1055" w:type="pct"/>
            <w:vMerge w:val="restart"/>
            <w:tcBorders>
              <w:top w:val="single" w:sz="4" w:space="0" w:color="auto"/>
              <w:left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r w:rsidRPr="0090122B">
              <w:rPr>
                <w:rFonts w:ascii="宋体" w:hAnsi="宋体" w:cs="仿宋_GB2312" w:hint="eastAsia"/>
                <w:kern w:val="0"/>
                <w:sz w:val="24"/>
              </w:rPr>
              <w:lastRenderedPageBreak/>
              <w:t>投标人人员技术力量</w:t>
            </w:r>
            <w:r w:rsidR="00B867FD" w:rsidRPr="00B867FD">
              <w:rPr>
                <w:rFonts w:ascii="宋体" w:hAnsi="宋体" w:cs="仿宋_GB2312" w:hint="eastAsia"/>
                <w:kern w:val="0"/>
                <w:sz w:val="24"/>
              </w:rPr>
              <w:t>（</w:t>
            </w:r>
            <w:r w:rsidR="00B867FD" w:rsidRPr="00B867FD">
              <w:rPr>
                <w:rFonts w:ascii="宋体" w:hAnsi="宋体" w:cs="仿宋_GB2312"/>
                <w:kern w:val="0"/>
                <w:sz w:val="24"/>
              </w:rPr>
              <w:t>10分）</w:t>
            </w: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1.投标人拟派现场项目负责人具有一级注册消防工程师证书的得3分。本项最多得3分。</w:t>
            </w:r>
          </w:p>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2.投标人拟派项目驻场人员1名（除项目负责人外）取</w:t>
            </w:r>
            <w:r w:rsidRPr="00B867FD">
              <w:rPr>
                <w:rFonts w:ascii="宋体" w:hAnsi="宋体" w:cs="仿宋_GB2312" w:hint="eastAsia"/>
                <w:kern w:val="0"/>
                <w:sz w:val="24"/>
              </w:rPr>
              <w:t>得中级及以上建（构）筑物消防员证书，得</w:t>
            </w:r>
            <w:r w:rsidRPr="00B867FD">
              <w:rPr>
                <w:rFonts w:ascii="宋体" w:hAnsi="宋体" w:cs="仿宋_GB2312"/>
                <w:kern w:val="0"/>
                <w:sz w:val="24"/>
              </w:rPr>
              <w:t>1分，取得高级及以上建（构）筑物消防员证书，得2分，本项最多得2分。</w:t>
            </w:r>
          </w:p>
          <w:p w:rsidR="0090122B" w:rsidRPr="008D3D11" w:rsidRDefault="00B867FD" w:rsidP="00371DC0">
            <w:pPr>
              <w:pStyle w:val="2"/>
              <w:ind w:leftChars="0" w:left="0" w:firstLine="0"/>
              <w:jc w:val="left"/>
              <w:rPr>
                <w:rFonts w:ascii="宋体" w:hAnsi="宋体" w:cs="仿宋_GB2312"/>
                <w:kern w:val="0"/>
                <w:sz w:val="24"/>
                <w:szCs w:val="24"/>
              </w:rPr>
            </w:pPr>
            <w:r w:rsidRPr="00B867FD">
              <w:rPr>
                <w:rFonts w:ascii="宋体" w:hAnsi="宋体" w:cs="仿宋_GB2312" w:hint="eastAsia"/>
                <w:kern w:val="0"/>
                <w:sz w:val="24"/>
              </w:rPr>
              <w:t>注</w:t>
            </w:r>
            <w:r w:rsidRPr="00B867FD">
              <w:rPr>
                <w:rFonts w:ascii="宋体" w:hAnsi="宋体" w:cs="仿宋_GB2312"/>
                <w:kern w:val="0"/>
                <w:sz w:val="24"/>
              </w:rPr>
              <w:t>:上述人员需提供消防设施操作员国家职业资格证书及投标企业所在地社保机构出具的由企业为其缴纳的2023年1-6月份的养老保险缴费证明文件，否则不得分。</w:t>
            </w:r>
          </w:p>
        </w:tc>
        <w:tc>
          <w:tcPr>
            <w:tcW w:w="697" w:type="pct"/>
            <w:vMerge w:val="restart"/>
            <w:tcBorders>
              <w:top w:val="single" w:sz="4" w:space="0" w:color="auto"/>
              <w:left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r w:rsidRPr="0090122B">
              <w:rPr>
                <w:rFonts w:ascii="宋体" w:hAnsi="宋体" w:cs="仿宋_GB2312" w:hint="eastAsia"/>
                <w:kern w:val="0"/>
                <w:sz w:val="24"/>
              </w:rPr>
              <w:t>10</w:t>
            </w:r>
          </w:p>
        </w:tc>
      </w:tr>
      <w:tr w:rsidR="0090122B" w:rsidRPr="0090122B" w:rsidTr="0090122B">
        <w:trPr>
          <w:trHeight w:val="1050"/>
          <w:jc w:val="center"/>
        </w:trPr>
        <w:tc>
          <w:tcPr>
            <w:tcW w:w="1055" w:type="pct"/>
            <w:vMerge/>
            <w:tcBorders>
              <w:left w:val="single" w:sz="4" w:space="0" w:color="auto"/>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1.投标人具有火灾报警与联动控制设备生产厂家（能美）提供的具备维修保养操作该厂家产品的相关证明材料，得2分；</w:t>
            </w:r>
          </w:p>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2.投标人具有消防水泵设备生产厂家（凯泉）提供的具备维修保养操作该厂家产品的相关证明材料，得2分；</w:t>
            </w:r>
          </w:p>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kern w:val="0"/>
                <w:sz w:val="24"/>
              </w:rPr>
              <w:t>3.投标人具有防排烟设备生产厂家（宝信）提供的具备维修保养操作该厂家产品的相关证明材料，得1分。</w:t>
            </w:r>
          </w:p>
          <w:p w:rsidR="0090122B" w:rsidRPr="008D3D11" w:rsidRDefault="00B867FD" w:rsidP="00371DC0">
            <w:pPr>
              <w:pStyle w:val="2"/>
              <w:ind w:leftChars="0" w:left="0" w:firstLine="0"/>
              <w:jc w:val="left"/>
              <w:rPr>
                <w:rFonts w:ascii="宋体" w:hAnsi="宋体" w:cs="仿宋_GB2312"/>
                <w:kern w:val="0"/>
                <w:sz w:val="24"/>
                <w:szCs w:val="24"/>
              </w:rPr>
            </w:pPr>
            <w:r w:rsidRPr="00B867FD">
              <w:rPr>
                <w:rFonts w:ascii="宋体" w:hAnsi="宋体" w:cs="仿宋_GB2312" w:hint="eastAsia"/>
                <w:kern w:val="0"/>
                <w:sz w:val="24"/>
              </w:rPr>
              <w:t>本项最多得</w:t>
            </w:r>
            <w:r w:rsidRPr="00B867FD">
              <w:rPr>
                <w:rFonts w:ascii="宋体" w:hAnsi="宋体" w:cs="仿宋_GB2312"/>
                <w:kern w:val="0"/>
                <w:sz w:val="24"/>
              </w:rPr>
              <w:t>5分。</w:t>
            </w:r>
          </w:p>
        </w:tc>
        <w:tc>
          <w:tcPr>
            <w:tcW w:w="697" w:type="pct"/>
            <w:vMerge/>
            <w:tcBorders>
              <w:left w:val="single" w:sz="4" w:space="0" w:color="auto"/>
              <w:bottom w:val="single" w:sz="4" w:space="0" w:color="auto"/>
              <w:right w:val="single" w:sz="4" w:space="0" w:color="auto"/>
            </w:tcBorders>
            <w:noWrap/>
            <w:vAlign w:val="center"/>
          </w:tcPr>
          <w:p w:rsidR="0090122B" w:rsidRPr="0090122B" w:rsidRDefault="0090122B" w:rsidP="00371DC0">
            <w:pPr>
              <w:widowControl/>
              <w:spacing w:line="360" w:lineRule="auto"/>
              <w:jc w:val="center"/>
              <w:rPr>
                <w:rFonts w:ascii="宋体" w:hAnsi="宋体" w:cs="仿宋_GB2312"/>
                <w:kern w:val="0"/>
                <w:sz w:val="24"/>
              </w:rPr>
            </w:pPr>
          </w:p>
        </w:tc>
      </w:tr>
      <w:tr w:rsidR="0090122B" w:rsidRPr="0090122B" w:rsidTr="0090122B">
        <w:trPr>
          <w:trHeight w:val="1050"/>
          <w:jc w:val="center"/>
        </w:trPr>
        <w:tc>
          <w:tcPr>
            <w:tcW w:w="1055" w:type="pct"/>
            <w:tcBorders>
              <w:top w:val="single" w:sz="4" w:space="0" w:color="auto"/>
              <w:left w:val="single" w:sz="4" w:space="0" w:color="auto"/>
              <w:bottom w:val="single" w:sz="4" w:space="0" w:color="auto"/>
              <w:right w:val="single" w:sz="4" w:space="0" w:color="auto"/>
            </w:tcBorders>
            <w:noWrap/>
            <w:vAlign w:val="center"/>
          </w:tcPr>
          <w:p w:rsidR="0090122B" w:rsidRPr="0090122B" w:rsidRDefault="00B867FD" w:rsidP="00371DC0">
            <w:pPr>
              <w:widowControl/>
              <w:spacing w:line="360" w:lineRule="auto"/>
              <w:jc w:val="center"/>
              <w:rPr>
                <w:rFonts w:ascii="宋体" w:hAnsi="宋体" w:cs="仿宋_GB2312"/>
                <w:kern w:val="0"/>
                <w:sz w:val="24"/>
              </w:rPr>
            </w:pPr>
            <w:r w:rsidRPr="00B867FD">
              <w:rPr>
                <w:rFonts w:ascii="宋体" w:hAnsi="宋体" w:cs="仿宋_GB2312" w:hint="eastAsia"/>
                <w:kern w:val="0"/>
                <w:sz w:val="24"/>
              </w:rPr>
              <w:t>项目负责、驻场人员答辩（</w:t>
            </w:r>
            <w:r w:rsidRPr="00B867FD">
              <w:rPr>
                <w:rFonts w:ascii="宋体" w:hAnsi="宋体" w:cs="仿宋_GB2312"/>
                <w:kern w:val="0"/>
                <w:sz w:val="24"/>
              </w:rPr>
              <w:t>6分）</w:t>
            </w:r>
          </w:p>
        </w:tc>
        <w:tc>
          <w:tcPr>
            <w:tcW w:w="3248" w:type="pct"/>
            <w:tcBorders>
              <w:top w:val="single" w:sz="4" w:space="0" w:color="auto"/>
              <w:left w:val="single" w:sz="4" w:space="0" w:color="auto"/>
              <w:bottom w:val="single" w:sz="4" w:space="0" w:color="auto"/>
              <w:right w:val="single" w:sz="4" w:space="0" w:color="auto"/>
            </w:tcBorders>
            <w:noWrap/>
            <w:vAlign w:val="center"/>
          </w:tcPr>
          <w:p w:rsidR="008D3D11" w:rsidRPr="008D3D11" w:rsidRDefault="00B867FD" w:rsidP="008D3D11">
            <w:pPr>
              <w:widowControl/>
              <w:shd w:val="clear" w:color="auto" w:fill="FFFFFD"/>
              <w:tabs>
                <w:tab w:val="left" w:pos="360"/>
                <w:tab w:val="left" w:pos="630"/>
              </w:tabs>
              <w:snapToGrid w:val="0"/>
              <w:spacing w:line="420" w:lineRule="exact"/>
              <w:jc w:val="left"/>
              <w:rPr>
                <w:rFonts w:ascii="宋体" w:hAnsi="宋体" w:cs="仿宋_GB2312"/>
                <w:kern w:val="0"/>
                <w:sz w:val="24"/>
              </w:rPr>
            </w:pPr>
            <w:r w:rsidRPr="00B867FD">
              <w:rPr>
                <w:rFonts w:ascii="宋体" w:hAnsi="宋体" w:cs="仿宋_GB2312" w:hint="eastAsia"/>
                <w:kern w:val="0"/>
                <w:sz w:val="24"/>
              </w:rPr>
              <w:t>分别根据项目负责人、驻场人员对紫琅科技城项目消防系统的熟悉程度、维保方案熟悉程度、维保方案实施的可行性，由评委对项目负责人、驻场人员的答辩进行比较</w:t>
            </w:r>
            <w:r w:rsidRPr="00B867FD">
              <w:rPr>
                <w:rFonts w:ascii="宋体" w:hAnsi="宋体" w:cs="仿宋_GB2312"/>
                <w:kern w:val="0"/>
                <w:sz w:val="24"/>
              </w:rPr>
              <w:t>:</w:t>
            </w:r>
          </w:p>
          <w:p w:rsidR="0090122B" w:rsidRPr="008D3D11" w:rsidRDefault="00B867FD" w:rsidP="00371DC0">
            <w:pPr>
              <w:pStyle w:val="2"/>
              <w:ind w:leftChars="0" w:left="0" w:firstLine="0"/>
              <w:jc w:val="left"/>
              <w:rPr>
                <w:rFonts w:ascii="宋体" w:hAnsi="宋体" w:cs="仿宋_GB2312"/>
                <w:kern w:val="0"/>
                <w:sz w:val="24"/>
                <w:szCs w:val="24"/>
              </w:rPr>
            </w:pPr>
            <w:r w:rsidRPr="00B867FD">
              <w:rPr>
                <w:rFonts w:ascii="宋体" w:hAnsi="宋体" w:cs="仿宋_GB2312" w:hint="eastAsia"/>
                <w:kern w:val="0"/>
                <w:sz w:val="24"/>
              </w:rPr>
              <w:t>根据项目负责人、驻场人员答辩情况，评委在</w:t>
            </w:r>
            <w:r w:rsidRPr="00B867FD">
              <w:rPr>
                <w:rFonts w:ascii="宋体" w:hAnsi="宋体" w:cs="仿宋_GB2312"/>
                <w:kern w:val="0"/>
                <w:sz w:val="24"/>
              </w:rPr>
              <w:t>0-6分内评定，表述有理有据，条理清晰，得5-6分（含）；表述基本合理，条理基本清晰，得3-4分（含）；表述有不合理处，表述凌乱，条理不清晰，得0-2分（含）。</w:t>
            </w:r>
          </w:p>
        </w:tc>
        <w:tc>
          <w:tcPr>
            <w:tcW w:w="697" w:type="pct"/>
            <w:tcBorders>
              <w:top w:val="single" w:sz="4" w:space="0" w:color="auto"/>
              <w:left w:val="single" w:sz="4" w:space="0" w:color="auto"/>
              <w:bottom w:val="single" w:sz="4" w:space="0" w:color="auto"/>
              <w:right w:val="single" w:sz="4" w:space="0" w:color="auto"/>
            </w:tcBorders>
            <w:noWrap/>
            <w:vAlign w:val="center"/>
          </w:tcPr>
          <w:p w:rsidR="0090122B" w:rsidRPr="0090122B" w:rsidRDefault="008D3D11" w:rsidP="00371DC0">
            <w:pPr>
              <w:widowControl/>
              <w:spacing w:line="360" w:lineRule="auto"/>
              <w:jc w:val="center"/>
              <w:rPr>
                <w:rFonts w:ascii="宋体" w:hAnsi="宋体" w:cs="仿宋_GB2312"/>
                <w:kern w:val="0"/>
                <w:sz w:val="24"/>
              </w:rPr>
            </w:pPr>
            <w:r>
              <w:rPr>
                <w:rFonts w:ascii="宋体" w:hAnsi="宋体" w:cs="仿宋_GB2312" w:hint="eastAsia"/>
                <w:kern w:val="0"/>
                <w:sz w:val="24"/>
              </w:rPr>
              <w:t>6</w:t>
            </w:r>
          </w:p>
        </w:tc>
      </w:tr>
    </w:tbl>
    <w:p w:rsidR="00EB67C9" w:rsidRDefault="00BD254E">
      <w:pPr>
        <w:ind w:firstLineChars="200" w:firstLine="480"/>
        <w:rPr>
          <w:rFonts w:ascii="宋体" w:hAnsi="宋体"/>
          <w:sz w:val="24"/>
        </w:rPr>
      </w:pPr>
      <w:r>
        <w:rPr>
          <w:rFonts w:ascii="宋体" w:hAnsi="宋体"/>
          <w:sz w:val="24"/>
        </w:rPr>
        <w:t>技术分取各位评委打分的平均值，分值保留小数点后两位。</w:t>
      </w:r>
    </w:p>
    <w:p w:rsidR="00EB67C9" w:rsidRDefault="00BD254E">
      <w:pPr>
        <w:spacing w:line="420" w:lineRule="exact"/>
        <w:ind w:firstLineChars="200" w:firstLine="482"/>
        <w:rPr>
          <w:rFonts w:ascii="宋体" w:hAnsi="宋体" w:cs="宋体"/>
          <w:b/>
          <w:bCs/>
          <w:sz w:val="24"/>
        </w:rPr>
      </w:pPr>
      <w:r>
        <w:rPr>
          <w:rFonts w:ascii="宋体" w:hAnsi="宋体"/>
          <w:b/>
          <w:sz w:val="24"/>
        </w:rPr>
        <w:t>(二)</w:t>
      </w:r>
      <w:r w:rsidR="006E4A26">
        <w:rPr>
          <w:rFonts w:ascii="宋体" w:hAnsi="宋体" w:hint="eastAsia"/>
          <w:b/>
          <w:sz w:val="24"/>
        </w:rPr>
        <w:t>项目维保</w:t>
      </w:r>
      <w:r>
        <w:rPr>
          <w:rFonts w:ascii="宋体" w:hAnsi="宋体" w:cs="宋体" w:hint="eastAsia"/>
          <w:b/>
          <w:bCs/>
          <w:sz w:val="24"/>
        </w:rPr>
        <w:t>价格分（</w:t>
      </w:r>
      <w:r w:rsidR="006E4A26">
        <w:rPr>
          <w:rFonts w:ascii="宋体" w:hAnsi="宋体" w:cs="宋体" w:hint="eastAsia"/>
          <w:b/>
          <w:bCs/>
          <w:sz w:val="24"/>
        </w:rPr>
        <w:t>35</w:t>
      </w:r>
      <w:r>
        <w:rPr>
          <w:rFonts w:ascii="宋体" w:hAnsi="宋体" w:cs="宋体" w:hint="eastAsia"/>
          <w:b/>
          <w:bCs/>
          <w:sz w:val="24"/>
        </w:rPr>
        <w:t>分）</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lastRenderedPageBreak/>
        <w:t>投标总报价低于或等于采购预算价格的，为有效投标报价。超采购预算的投标报价为无效投标报价。无效投标报价的投标文件不进行评审，也不得中标。</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1、本次项目维保报价不得高于35万元/年，超过限价作废标处理。</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2、确定评标基准价：以有效投标文件的投标报价算术平均值为 A（当有效投标文件的投标报价不满5家时，A为所有有效投标报价的算术平均值；当有效投标文件的投标报价为5家或5家以上时，A为有效投标报价中去掉一个最高价和一个最低价的算术平均值；</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则</w:t>
      </w:r>
      <w:r w:rsidRPr="00B867FD">
        <w:rPr>
          <w:rFonts w:ascii="宋体" w:hAnsi="宋体"/>
          <w:sz w:val="24"/>
        </w:rPr>
        <w:t xml:space="preserve">: </w:t>
      </w:r>
      <w:r w:rsidRPr="00B867FD">
        <w:rPr>
          <w:rFonts w:ascii="宋体" w:hAnsi="宋体" w:hint="eastAsia"/>
          <w:sz w:val="24"/>
        </w:rPr>
        <w:t>评标基准价</w:t>
      </w:r>
      <w:r w:rsidRPr="00B867FD">
        <w:rPr>
          <w:rFonts w:ascii="宋体" w:hAnsi="宋体"/>
          <w:sz w:val="24"/>
        </w:rPr>
        <w:t xml:space="preserve"> =A</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注：评标委员会在评标报告上签字后，上述的评标基准价不因招投标当事人质疑、投诉、复议以及其它任何情形而改变；但评标过程中的计算错误可作调整；有效投标文件是指未被评标委员会判定为无效投标的投标文件。</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3、计算投标报价得分：</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①投标人的有效投标报价与评标基准价相等的得满分；</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②各投标人的有效投标报价与评标基准价相比较，每上浮</w:t>
      </w:r>
      <w:r w:rsidRPr="00B867FD">
        <w:rPr>
          <w:rFonts w:ascii="宋体" w:hAnsi="宋体"/>
          <w:sz w:val="24"/>
        </w:rPr>
        <w:t>1%扣0.3分，每下浮1%扣0.2分，不足1%的采用插入法，得分保留小数点后两位。</w:t>
      </w:r>
    </w:p>
    <w:p w:rsidR="006E4A26" w:rsidRPr="008008EC" w:rsidRDefault="006E4A26" w:rsidP="006E4A26">
      <w:pPr>
        <w:spacing w:line="360" w:lineRule="auto"/>
        <w:ind w:firstLineChars="200" w:firstLine="482"/>
        <w:rPr>
          <w:rFonts w:ascii="宋体" w:hAnsi="宋体"/>
          <w:b/>
          <w:sz w:val="24"/>
        </w:rPr>
      </w:pPr>
      <w:r w:rsidRPr="008008EC">
        <w:rPr>
          <w:rFonts w:ascii="宋体" w:hAnsi="宋体" w:hint="eastAsia"/>
          <w:b/>
          <w:sz w:val="24"/>
        </w:rPr>
        <w:t>(三)</w:t>
      </w:r>
      <w:r w:rsidR="00611460" w:rsidRPr="008008EC">
        <w:rPr>
          <w:rFonts w:ascii="宋体" w:hAnsi="宋体" w:hint="eastAsia"/>
          <w:b/>
          <w:sz w:val="24"/>
        </w:rPr>
        <w:t xml:space="preserve"> 3号楼腾讯双创社区一次性专项维修价格标</w:t>
      </w:r>
      <w:r w:rsidRPr="008008EC">
        <w:rPr>
          <w:rFonts w:ascii="宋体" w:hAnsi="宋体" w:hint="eastAsia"/>
          <w:b/>
          <w:sz w:val="24"/>
        </w:rPr>
        <w:t>（15分）</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投标总报价低于或等于采购预算价格的，为有效投标报价。超采购预算的投标报价为无效投标报价。无效投标报价的投标文件不进行评审，也不得中标。</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1、本次项目维修报价不得高于13万元，超过限价作废标处理。</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 xml:space="preserve">2、确定评标基准价：以有效投标文件的最低投标报价为A，则: </w:t>
      </w:r>
      <w:r w:rsidRPr="00B867FD">
        <w:rPr>
          <w:rFonts w:ascii="宋体" w:hAnsi="宋体" w:hint="eastAsia"/>
          <w:sz w:val="24"/>
        </w:rPr>
        <w:t>评标基准价</w:t>
      </w:r>
      <w:r w:rsidRPr="00B867FD">
        <w:rPr>
          <w:rFonts w:ascii="宋体" w:hAnsi="宋体"/>
          <w:sz w:val="24"/>
        </w:rPr>
        <w:t>=A</w:t>
      </w:r>
    </w:p>
    <w:p w:rsidR="005C7976" w:rsidRDefault="00B867FD">
      <w:pPr>
        <w:snapToGrid w:val="0"/>
        <w:spacing w:line="420" w:lineRule="exact"/>
        <w:ind w:firstLineChars="200" w:firstLine="480"/>
        <w:rPr>
          <w:rFonts w:ascii="宋体" w:hAnsi="宋体"/>
          <w:sz w:val="24"/>
        </w:rPr>
      </w:pPr>
      <w:r w:rsidRPr="00B867FD">
        <w:rPr>
          <w:rFonts w:ascii="宋体" w:hAnsi="宋体"/>
          <w:sz w:val="24"/>
        </w:rPr>
        <w:t>3、计算投标报价得分：</w:t>
      </w:r>
    </w:p>
    <w:p w:rsidR="005C7976" w:rsidRDefault="00B867FD">
      <w:pPr>
        <w:snapToGrid w:val="0"/>
        <w:spacing w:line="420" w:lineRule="exact"/>
        <w:ind w:firstLineChars="200" w:firstLine="480"/>
        <w:rPr>
          <w:rFonts w:ascii="宋体" w:hAnsi="宋体"/>
          <w:sz w:val="24"/>
        </w:rPr>
      </w:pPr>
      <w:r w:rsidRPr="00B867FD">
        <w:rPr>
          <w:rFonts w:ascii="宋体" w:hAnsi="宋体" w:hint="eastAsia"/>
          <w:sz w:val="24"/>
        </w:rPr>
        <w:t>①投标人的有效投标报价与评标基准价相等的得</w:t>
      </w:r>
      <w:r w:rsidR="00FA18F6">
        <w:rPr>
          <w:rFonts w:ascii="宋体" w:hAnsi="宋体" w:hint="eastAsia"/>
          <w:sz w:val="24"/>
        </w:rPr>
        <w:t>满</w:t>
      </w:r>
      <w:r w:rsidRPr="00B867FD">
        <w:rPr>
          <w:rFonts w:ascii="宋体" w:hAnsi="宋体"/>
          <w:sz w:val="24"/>
        </w:rPr>
        <w:t>分；</w:t>
      </w:r>
    </w:p>
    <w:p w:rsidR="00EB67C9" w:rsidRDefault="00B867FD">
      <w:pPr>
        <w:spacing w:line="360" w:lineRule="auto"/>
        <w:ind w:firstLineChars="200" w:firstLine="480"/>
        <w:rPr>
          <w:rFonts w:ascii="宋体" w:hAnsi="宋体" w:cs="宋体"/>
          <w:sz w:val="24"/>
        </w:rPr>
      </w:pPr>
      <w:r w:rsidRPr="00B867FD">
        <w:rPr>
          <w:rFonts w:ascii="宋体" w:hAnsi="宋体" w:hint="eastAsia"/>
          <w:sz w:val="24"/>
        </w:rPr>
        <w:t>②各投标人的有效投标报价与评标基准价相比较，每上浮</w:t>
      </w:r>
      <w:r w:rsidRPr="00B867FD">
        <w:rPr>
          <w:rFonts w:ascii="宋体" w:hAnsi="宋体"/>
          <w:sz w:val="24"/>
        </w:rPr>
        <w:t>1%扣0.3分，不足1%的采用插入法，得分保留小数点后两位。</w:t>
      </w:r>
    </w:p>
    <w:p w:rsidR="00EB67C9" w:rsidRDefault="00BD254E">
      <w:pPr>
        <w:snapToGrid w:val="0"/>
        <w:spacing w:line="420" w:lineRule="exact"/>
        <w:ind w:firstLine="570"/>
        <w:rPr>
          <w:rFonts w:ascii="宋体" w:hAnsi="宋体"/>
          <w:b/>
          <w:sz w:val="24"/>
        </w:rPr>
      </w:pPr>
      <w:r>
        <w:rPr>
          <w:rFonts w:ascii="宋体" w:hAnsi="宋体" w:cs="宋体" w:hint="eastAsia"/>
          <w:b/>
          <w:sz w:val="24"/>
        </w:rPr>
        <w:t>本办法未尽事宜，由评标委员会依据相关法规研究确定。</w:t>
      </w:r>
    </w:p>
    <w:p w:rsidR="00EB67C9" w:rsidRDefault="00BD254E">
      <w:pPr>
        <w:snapToGrid w:val="0"/>
        <w:spacing w:line="420" w:lineRule="exact"/>
        <w:ind w:firstLineChars="200" w:firstLine="482"/>
        <w:jc w:val="left"/>
        <w:rPr>
          <w:rFonts w:ascii="宋体" w:hAnsi="宋体"/>
          <w:b/>
          <w:sz w:val="24"/>
        </w:rPr>
      </w:pPr>
      <w:r>
        <w:rPr>
          <w:rFonts w:ascii="宋体" w:hAnsi="宋体"/>
          <w:b/>
          <w:sz w:val="24"/>
        </w:rPr>
        <w:t>八、中标人及中标价的确定</w:t>
      </w:r>
    </w:p>
    <w:p w:rsidR="005C7976" w:rsidRDefault="00B867FD">
      <w:pPr>
        <w:snapToGrid w:val="0"/>
        <w:spacing w:line="420" w:lineRule="exact"/>
        <w:ind w:firstLine="570"/>
        <w:rPr>
          <w:rFonts w:ascii="宋体" w:hAnsi="宋体"/>
          <w:sz w:val="24"/>
        </w:rPr>
      </w:pPr>
      <w:r w:rsidRPr="00B867FD">
        <w:rPr>
          <w:rFonts w:ascii="宋体" w:hAnsi="宋体"/>
          <w:sz w:val="24"/>
        </w:rPr>
        <w:t>1、汇总三项分数后，推荐得分最高者为中标单位。</w:t>
      </w:r>
    </w:p>
    <w:p w:rsidR="005C7976" w:rsidRDefault="00B867FD">
      <w:pPr>
        <w:snapToGrid w:val="0"/>
        <w:spacing w:line="420" w:lineRule="exact"/>
        <w:ind w:firstLine="570"/>
        <w:rPr>
          <w:rFonts w:ascii="宋体" w:hAnsi="宋体"/>
          <w:sz w:val="24"/>
        </w:rPr>
      </w:pPr>
      <w:r w:rsidRPr="00B867FD">
        <w:rPr>
          <w:rFonts w:ascii="宋体" w:hAnsi="宋体"/>
          <w:sz w:val="24"/>
        </w:rPr>
        <w:t>2、如出现二个及以上相同的最高分，按项目维保投标报价分高的推荐为中标单位。</w:t>
      </w:r>
    </w:p>
    <w:p w:rsidR="005C7976" w:rsidRDefault="00B867FD">
      <w:pPr>
        <w:snapToGrid w:val="0"/>
        <w:spacing w:line="420" w:lineRule="exact"/>
        <w:ind w:firstLine="570"/>
        <w:rPr>
          <w:rFonts w:ascii="宋体" w:hAnsi="宋体"/>
          <w:sz w:val="24"/>
        </w:rPr>
      </w:pPr>
      <w:r w:rsidRPr="00B867FD">
        <w:rPr>
          <w:rFonts w:ascii="宋体" w:hAnsi="宋体"/>
          <w:sz w:val="24"/>
        </w:rPr>
        <w:t>3、如综合得分且投标报价也相同的，现场随机抽签决定。</w:t>
      </w:r>
    </w:p>
    <w:p w:rsidR="00EB67C9" w:rsidRDefault="00BD254E">
      <w:pPr>
        <w:snapToGrid w:val="0"/>
        <w:spacing w:line="420" w:lineRule="exact"/>
        <w:ind w:firstLineChars="198" w:firstLine="477"/>
        <w:rPr>
          <w:rFonts w:ascii="宋体" w:hAnsi="宋体"/>
          <w:b/>
          <w:sz w:val="24"/>
        </w:rPr>
      </w:pPr>
      <w:r>
        <w:rPr>
          <w:rFonts w:ascii="宋体" w:hAnsi="宋体"/>
          <w:b/>
          <w:sz w:val="24"/>
        </w:rPr>
        <w:t>九、其他注意事项</w:t>
      </w:r>
    </w:p>
    <w:p w:rsidR="00EB67C9" w:rsidRDefault="00BD254E">
      <w:pPr>
        <w:snapToGrid w:val="0"/>
        <w:spacing w:line="420" w:lineRule="exact"/>
        <w:ind w:firstLine="570"/>
        <w:rPr>
          <w:rFonts w:ascii="宋体" w:hAnsi="宋体"/>
          <w:sz w:val="24"/>
        </w:rPr>
      </w:pPr>
      <w:r>
        <w:rPr>
          <w:rFonts w:ascii="宋体" w:hAnsi="宋体"/>
          <w:sz w:val="24"/>
        </w:rPr>
        <w:lastRenderedPageBreak/>
        <w:t>1</w:t>
      </w:r>
      <w:r>
        <w:rPr>
          <w:rFonts w:ascii="宋体" w:hAnsi="宋体" w:hint="eastAsia"/>
          <w:sz w:val="24"/>
        </w:rPr>
        <w:t>.</w:t>
      </w:r>
      <w:r>
        <w:rPr>
          <w:rFonts w:ascii="宋体" w:hAnsi="宋体"/>
          <w:sz w:val="24"/>
        </w:rPr>
        <w:t>在开标、评审期间，投标人不得向评委询问情况，不得进行旨在影响评标结果的活动。</w:t>
      </w:r>
    </w:p>
    <w:p w:rsidR="00EB67C9" w:rsidRDefault="00BD254E">
      <w:pPr>
        <w:snapToGrid w:val="0"/>
        <w:spacing w:line="420" w:lineRule="exact"/>
        <w:ind w:firstLine="570"/>
        <w:rPr>
          <w:rFonts w:ascii="宋体" w:hAnsi="宋体"/>
          <w:sz w:val="24"/>
        </w:rPr>
      </w:pPr>
      <w:r>
        <w:rPr>
          <w:rFonts w:ascii="宋体" w:hAnsi="宋体"/>
          <w:sz w:val="24"/>
        </w:rPr>
        <w:t>2</w:t>
      </w:r>
      <w:r>
        <w:rPr>
          <w:rFonts w:ascii="宋体" w:hAnsi="宋体" w:hint="eastAsia"/>
          <w:sz w:val="24"/>
        </w:rPr>
        <w:t>.</w:t>
      </w:r>
      <w:r>
        <w:rPr>
          <w:rFonts w:ascii="宋体" w:hAnsi="宋体"/>
          <w:sz w:val="24"/>
        </w:rPr>
        <w:t>评委会不得向投标人解释落标原因。</w:t>
      </w:r>
    </w:p>
    <w:p w:rsidR="00EB67C9" w:rsidRDefault="00BD254E">
      <w:pPr>
        <w:snapToGrid w:val="0"/>
        <w:spacing w:line="420" w:lineRule="exact"/>
        <w:ind w:firstLine="570"/>
        <w:rPr>
          <w:rFonts w:ascii="宋体" w:hAnsi="宋体"/>
          <w:sz w:val="24"/>
        </w:rPr>
      </w:pPr>
      <w:r>
        <w:rPr>
          <w:rFonts w:ascii="宋体" w:hAnsi="宋体"/>
          <w:sz w:val="24"/>
        </w:rPr>
        <w:t>3</w:t>
      </w:r>
      <w:r>
        <w:rPr>
          <w:rFonts w:ascii="宋体" w:hAnsi="宋体" w:hint="eastAsia"/>
          <w:sz w:val="24"/>
        </w:rPr>
        <w:t>.</w:t>
      </w:r>
      <w:r>
        <w:rPr>
          <w:rFonts w:ascii="宋体" w:hAnsi="宋体"/>
          <w:sz w:val="24"/>
        </w:rPr>
        <w:t>在投标、评标过程中，如果投标人联合故意压低报价或出现其他不正当行为，采购人有权中止投标或评标。</w:t>
      </w:r>
    </w:p>
    <w:p w:rsidR="00EB67C9" w:rsidRDefault="00BD254E">
      <w:pPr>
        <w:snapToGrid w:val="0"/>
        <w:spacing w:line="420" w:lineRule="exact"/>
        <w:ind w:firstLine="570"/>
        <w:rPr>
          <w:rFonts w:ascii="宋体" w:hAnsi="宋体"/>
          <w:sz w:val="24"/>
        </w:rPr>
      </w:pPr>
      <w:r>
        <w:rPr>
          <w:rFonts w:ascii="宋体" w:hAnsi="宋体"/>
          <w:sz w:val="24"/>
        </w:rPr>
        <w:t>4</w:t>
      </w:r>
      <w:r>
        <w:rPr>
          <w:rFonts w:ascii="宋体" w:hAnsi="宋体" w:hint="eastAsia"/>
          <w:sz w:val="24"/>
        </w:rPr>
        <w:t>.</w:t>
      </w:r>
      <w:r>
        <w:rPr>
          <w:rFonts w:ascii="宋体" w:hAnsi="宋体"/>
          <w:sz w:val="24"/>
        </w:rPr>
        <w:t>凡在投标、开标过程中，采购人已提示是否异议的事项，投标人当时没有提出异议的，事后投标人不得针对上述事项提出质疑。比如：采购人在开标中提示评委是否回避，投标人现场未提出异议的，事后不得针对评委回避事项提出质疑。</w:t>
      </w:r>
    </w:p>
    <w:p w:rsidR="00EB67C9" w:rsidRDefault="00BD254E">
      <w:pPr>
        <w:snapToGrid w:val="0"/>
        <w:spacing w:line="420" w:lineRule="exact"/>
        <w:ind w:firstLineChars="200" w:firstLine="482"/>
        <w:rPr>
          <w:rFonts w:ascii="宋体" w:hAnsi="宋体"/>
          <w:b/>
          <w:sz w:val="24"/>
        </w:rPr>
      </w:pPr>
      <w:r>
        <w:rPr>
          <w:rFonts w:ascii="宋体" w:hAnsi="宋体"/>
          <w:b/>
          <w:sz w:val="24"/>
        </w:rPr>
        <w:t>十、中标通知</w:t>
      </w:r>
    </w:p>
    <w:p w:rsidR="00EB67C9" w:rsidRDefault="00BD254E">
      <w:pPr>
        <w:snapToGrid w:val="0"/>
        <w:spacing w:line="420" w:lineRule="exact"/>
        <w:ind w:firstLine="570"/>
        <w:rPr>
          <w:rFonts w:ascii="宋体" w:hAnsi="宋体"/>
          <w:sz w:val="24"/>
        </w:rPr>
      </w:pPr>
      <w:r>
        <w:rPr>
          <w:rFonts w:ascii="宋体" w:hAnsi="宋体"/>
          <w:sz w:val="24"/>
        </w:rPr>
        <w:t>中标结果在南通市公共资源交易网公示，公示期限为1个工作日。《中标通知书》一经发出，如采购单位改变中标结果，或者中标</w:t>
      </w:r>
      <w:r>
        <w:rPr>
          <w:rFonts w:ascii="宋体" w:hAnsi="宋体" w:hint="eastAsia"/>
          <w:sz w:val="24"/>
        </w:rPr>
        <w:t>人</w:t>
      </w:r>
      <w:r>
        <w:rPr>
          <w:rFonts w:ascii="宋体" w:hAnsi="宋体"/>
          <w:sz w:val="24"/>
        </w:rPr>
        <w:t>放弃中标的，各自承担相应的法律责任。《中标通知书》是采购合同的组成部分。</w:t>
      </w:r>
    </w:p>
    <w:p w:rsidR="00EB67C9" w:rsidRDefault="00EB67C9">
      <w:pPr>
        <w:snapToGrid w:val="0"/>
        <w:spacing w:line="420" w:lineRule="exact"/>
        <w:ind w:firstLine="570"/>
        <w:rPr>
          <w:rFonts w:ascii="宋体" w:hAnsi="宋体"/>
          <w:sz w:val="28"/>
          <w:szCs w:val="28"/>
        </w:rPr>
      </w:pPr>
    </w:p>
    <w:p w:rsidR="00EB67C9" w:rsidRDefault="00EB67C9">
      <w:pPr>
        <w:snapToGrid w:val="0"/>
        <w:spacing w:line="420" w:lineRule="exact"/>
        <w:ind w:firstLine="570"/>
        <w:rPr>
          <w:rFonts w:ascii="宋体" w:hAnsi="宋体"/>
          <w:sz w:val="28"/>
          <w:szCs w:val="28"/>
        </w:rPr>
      </w:pPr>
    </w:p>
    <w:p w:rsidR="00EB67C9" w:rsidRDefault="00BD254E">
      <w:pPr>
        <w:snapToGrid w:val="0"/>
        <w:spacing w:line="420" w:lineRule="exact"/>
        <w:ind w:left="723"/>
        <w:jc w:val="center"/>
        <w:rPr>
          <w:rFonts w:ascii="宋体" w:hAnsi="宋体"/>
          <w:b/>
          <w:bCs/>
          <w:sz w:val="36"/>
          <w:szCs w:val="36"/>
        </w:rPr>
      </w:pPr>
      <w:r>
        <w:rPr>
          <w:rFonts w:ascii="宋体" w:hAnsi="宋体" w:hint="eastAsia"/>
          <w:b/>
          <w:bCs/>
          <w:sz w:val="36"/>
          <w:szCs w:val="36"/>
        </w:rPr>
        <w:t>第五部分  合同及履约保证</w:t>
      </w:r>
    </w:p>
    <w:p w:rsidR="00EB67C9" w:rsidRDefault="00EB67C9">
      <w:pPr>
        <w:snapToGrid w:val="0"/>
        <w:spacing w:line="420" w:lineRule="exact"/>
        <w:ind w:left="723"/>
        <w:jc w:val="center"/>
        <w:rPr>
          <w:rFonts w:ascii="宋体" w:hAnsi="宋体"/>
          <w:b/>
          <w:bCs/>
          <w:sz w:val="36"/>
          <w:szCs w:val="36"/>
        </w:rPr>
      </w:pPr>
    </w:p>
    <w:p w:rsidR="00EB67C9" w:rsidRDefault="00BD254E">
      <w:pPr>
        <w:spacing w:line="420" w:lineRule="exact"/>
        <w:ind w:firstLineChars="200" w:firstLine="480"/>
        <w:rPr>
          <w:rFonts w:hAnsi="宋体"/>
          <w:sz w:val="24"/>
        </w:rPr>
      </w:pPr>
      <w:r>
        <w:rPr>
          <w:rFonts w:hAnsi="宋体" w:hint="eastAsia"/>
          <w:sz w:val="24"/>
        </w:rPr>
        <w:t>一、中标人和采购单位自中标（成交）通知书发出之日起</w:t>
      </w:r>
      <w:r w:rsidR="0090122B">
        <w:rPr>
          <w:rFonts w:hAnsi="宋体" w:hint="eastAsia"/>
          <w:sz w:val="24"/>
        </w:rPr>
        <w:t>30</w:t>
      </w:r>
      <w:r>
        <w:rPr>
          <w:rFonts w:hAnsi="宋体" w:hint="eastAsia"/>
          <w:sz w:val="24"/>
        </w:rPr>
        <w:t>日内按时签订合同。合同签订后中标人方可履约，否则引起的一切后果由中标人自行承担。合同一式四份（采购单位、中标人各二份）。所签合同不得对采购文件作实质性修改。采购单位不得向中标人提出不合理的要求作为签订合同的条件，不得与中标人私下订立背离采购文件实质性内容的协议。</w:t>
      </w:r>
    </w:p>
    <w:p w:rsidR="00EB67C9" w:rsidRDefault="00BD254E">
      <w:pPr>
        <w:spacing w:line="420" w:lineRule="exact"/>
        <w:ind w:firstLineChars="200" w:firstLine="480"/>
        <w:rPr>
          <w:rFonts w:hAnsi="宋体"/>
          <w:sz w:val="24"/>
        </w:rPr>
      </w:pPr>
      <w:r>
        <w:rPr>
          <w:rFonts w:hAnsi="宋体" w:hint="eastAsia"/>
          <w:sz w:val="24"/>
        </w:rPr>
        <w:t>二、</w:t>
      </w:r>
      <w:bookmarkStart w:id="23" w:name="OLE_LINK1"/>
      <w:bookmarkStart w:id="24" w:name="OLE_LINK2"/>
      <w:r>
        <w:rPr>
          <w:rFonts w:hAnsi="宋体" w:hint="eastAsia"/>
          <w:sz w:val="24"/>
        </w:rPr>
        <w:t>采购单位按合同约定积极配合中标人履约，中标人履约到位后，请以书面形式向采购单位提出验收申请，采购单位接到申请后原则上在</w:t>
      </w:r>
      <w:r>
        <w:rPr>
          <w:rFonts w:hAnsi="宋体" w:hint="eastAsia"/>
          <w:sz w:val="24"/>
        </w:rPr>
        <w:t>10</w:t>
      </w:r>
      <w:r>
        <w:rPr>
          <w:rFonts w:hAnsi="宋体" w:hint="eastAsia"/>
          <w:sz w:val="24"/>
        </w:rPr>
        <w:t>个工作日内及时组织相关人员共同参与验收，并出具验收报告，作为支付货款的依据。</w:t>
      </w:r>
    </w:p>
    <w:p w:rsidR="00EB67C9" w:rsidRDefault="00BD254E">
      <w:pPr>
        <w:spacing w:line="420" w:lineRule="exact"/>
        <w:ind w:firstLineChars="200" w:firstLine="480"/>
        <w:rPr>
          <w:rFonts w:hAnsi="宋体"/>
          <w:sz w:val="24"/>
        </w:rPr>
      </w:pPr>
      <w:r>
        <w:rPr>
          <w:rFonts w:hAnsi="宋体" w:hint="eastAsia"/>
          <w:sz w:val="24"/>
        </w:rPr>
        <w:t>三、采购单位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rsidR="00EB67C9" w:rsidRDefault="00BD254E">
      <w:pPr>
        <w:spacing w:line="420" w:lineRule="exact"/>
        <w:ind w:firstLineChars="200" w:firstLine="480"/>
        <w:rPr>
          <w:rFonts w:hAnsi="宋体"/>
          <w:sz w:val="24"/>
        </w:rPr>
      </w:pPr>
      <w:r>
        <w:rPr>
          <w:rFonts w:hAnsi="宋体" w:hint="eastAsia"/>
          <w:sz w:val="24"/>
        </w:rPr>
        <w:t>四、中标人出现违约情形，应当及时纠正或补偿；造成损失的，按合同约定追究违约责任；发现有假冒、伪劣、走私产品、商业贿赂等违法情形的，应由采购单位移交工商、质监、公安等行政执法部门依法查处。</w:t>
      </w:r>
    </w:p>
    <w:p w:rsidR="00EB67C9" w:rsidRDefault="00BD254E">
      <w:pPr>
        <w:spacing w:line="420" w:lineRule="exact"/>
        <w:ind w:firstLineChars="200" w:firstLine="480"/>
        <w:rPr>
          <w:rFonts w:hAnsi="宋体"/>
          <w:sz w:val="24"/>
        </w:rPr>
      </w:pPr>
      <w:r>
        <w:rPr>
          <w:rFonts w:hAnsi="宋体" w:hint="eastAsia"/>
          <w:sz w:val="24"/>
        </w:rPr>
        <w:t>五、不响应付款方式的，视同无效投标处理。款项由采购单位按相关财务支</w:t>
      </w:r>
      <w:r>
        <w:rPr>
          <w:rFonts w:hAnsi="宋体" w:hint="eastAsia"/>
          <w:sz w:val="24"/>
        </w:rPr>
        <w:lastRenderedPageBreak/>
        <w:t>付规定办理支付手续，不得故意拖延支付时间</w:t>
      </w:r>
      <w:bookmarkEnd w:id="23"/>
      <w:bookmarkEnd w:id="24"/>
      <w:r>
        <w:rPr>
          <w:rFonts w:hAnsi="宋体" w:hint="eastAsia"/>
          <w:sz w:val="24"/>
        </w:rPr>
        <w:t>。</w:t>
      </w:r>
    </w:p>
    <w:p w:rsidR="00EB67C9" w:rsidRDefault="00EB67C9">
      <w:pPr>
        <w:snapToGrid w:val="0"/>
        <w:spacing w:line="420" w:lineRule="exact"/>
        <w:jc w:val="center"/>
        <w:rPr>
          <w:rFonts w:ascii="宋体" w:hAnsi="宋体"/>
          <w:sz w:val="24"/>
        </w:rPr>
      </w:pPr>
    </w:p>
    <w:p w:rsidR="00EB67C9" w:rsidRDefault="00BD254E">
      <w:pPr>
        <w:spacing w:line="420" w:lineRule="exact"/>
        <w:jc w:val="center"/>
        <w:rPr>
          <w:rFonts w:ascii="宋体" w:hAnsi="宋体"/>
          <w:b/>
          <w:sz w:val="36"/>
          <w:szCs w:val="36"/>
        </w:rPr>
      </w:pPr>
      <w:r>
        <w:rPr>
          <w:rFonts w:ascii="宋体" w:hAnsi="宋体" w:hint="eastAsia"/>
          <w:b/>
          <w:sz w:val="36"/>
          <w:szCs w:val="36"/>
        </w:rPr>
        <w:t>第六部分  质疑提出和处理</w:t>
      </w:r>
    </w:p>
    <w:p w:rsidR="00EB67C9" w:rsidRDefault="00EB67C9">
      <w:pPr>
        <w:autoSpaceDE w:val="0"/>
        <w:autoSpaceDN w:val="0"/>
        <w:adjustRightInd w:val="0"/>
        <w:snapToGrid w:val="0"/>
        <w:spacing w:line="420" w:lineRule="exact"/>
        <w:ind w:firstLineChars="200" w:firstLine="482"/>
        <w:contextualSpacing/>
        <w:rPr>
          <w:rFonts w:hAnsi="宋体"/>
          <w:b/>
          <w:kern w:val="0"/>
          <w:sz w:val="24"/>
        </w:rPr>
      </w:pPr>
    </w:p>
    <w:p w:rsidR="00EB67C9" w:rsidRDefault="00BD254E">
      <w:pPr>
        <w:autoSpaceDE w:val="0"/>
        <w:autoSpaceDN w:val="0"/>
        <w:adjustRightInd w:val="0"/>
        <w:snapToGrid w:val="0"/>
        <w:spacing w:line="420" w:lineRule="exact"/>
        <w:ind w:firstLineChars="200" w:firstLine="482"/>
        <w:contextualSpacing/>
        <w:rPr>
          <w:b/>
          <w:kern w:val="0"/>
          <w:sz w:val="24"/>
        </w:rPr>
      </w:pPr>
      <w:r>
        <w:rPr>
          <w:rFonts w:hAnsi="宋体"/>
          <w:b/>
          <w:kern w:val="0"/>
          <w:sz w:val="24"/>
        </w:rPr>
        <w:t>一、质疑的提出</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kern w:val="0"/>
          <w:sz w:val="24"/>
          <w:lang w:val="zh-CN"/>
        </w:rPr>
        <w:t>1</w:t>
      </w:r>
      <w:r>
        <w:rPr>
          <w:rFonts w:hAnsi="宋体"/>
          <w:kern w:val="0"/>
          <w:sz w:val="24"/>
          <w:lang w:val="zh-CN"/>
        </w:rPr>
        <w:t>、质疑人必须是直接参加本次招标活动的当事人。</w:t>
      </w:r>
    </w:p>
    <w:p w:rsidR="00EB67C9" w:rsidRDefault="00BD254E">
      <w:pPr>
        <w:snapToGrid w:val="0"/>
        <w:spacing w:line="420" w:lineRule="exact"/>
        <w:ind w:firstLineChars="200" w:firstLine="480"/>
        <w:outlineLvl w:val="0"/>
        <w:rPr>
          <w:sz w:val="24"/>
        </w:rPr>
      </w:pPr>
      <w:r>
        <w:rPr>
          <w:sz w:val="24"/>
        </w:rPr>
        <w:t>2</w:t>
      </w:r>
      <w:r>
        <w:rPr>
          <w:rFonts w:hAnsi="宋体"/>
          <w:sz w:val="24"/>
        </w:rPr>
        <w:t>、领取招标文件的</w:t>
      </w:r>
      <w:r>
        <w:rPr>
          <w:rFonts w:hAnsi="宋体" w:hint="eastAsia"/>
          <w:sz w:val="24"/>
        </w:rPr>
        <w:t>投标人</w:t>
      </w:r>
      <w:r>
        <w:rPr>
          <w:rFonts w:hAnsi="宋体"/>
          <w:sz w:val="24"/>
        </w:rPr>
        <w:t>应根据第二部分</w:t>
      </w:r>
      <w:r>
        <w:rPr>
          <w:sz w:val="24"/>
        </w:rPr>
        <w:t>“</w:t>
      </w:r>
      <w:r>
        <w:rPr>
          <w:rFonts w:hAnsi="宋体"/>
          <w:sz w:val="24"/>
        </w:rPr>
        <w:t>投标须知</w:t>
      </w:r>
      <w:r>
        <w:rPr>
          <w:sz w:val="24"/>
        </w:rPr>
        <w:t>”</w:t>
      </w:r>
      <w:r>
        <w:rPr>
          <w:rFonts w:hAnsi="宋体"/>
          <w:sz w:val="24"/>
        </w:rPr>
        <w:t>中</w:t>
      </w:r>
      <w:r>
        <w:rPr>
          <w:sz w:val="24"/>
        </w:rPr>
        <w:t>“</w:t>
      </w:r>
      <w:r>
        <w:rPr>
          <w:rFonts w:hAnsi="宋体"/>
          <w:sz w:val="24"/>
        </w:rPr>
        <w:t>第一款</w:t>
      </w:r>
      <w:r>
        <w:rPr>
          <w:sz w:val="24"/>
        </w:rPr>
        <w:t>”</w:t>
      </w:r>
      <w:r>
        <w:rPr>
          <w:rFonts w:hAnsi="宋体"/>
          <w:sz w:val="24"/>
        </w:rPr>
        <w:t>的约定提出疑问；质疑提出的有效时限，见《中华人民共和国政府采购法实施条例》第五十三条。</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kern w:val="0"/>
          <w:sz w:val="24"/>
        </w:rPr>
        <w:t>3</w:t>
      </w:r>
      <w:r>
        <w:rPr>
          <w:rFonts w:hAnsi="宋体"/>
          <w:kern w:val="0"/>
          <w:sz w:val="24"/>
          <w:lang w:val="zh-CN"/>
        </w:rPr>
        <w:t>、提出质疑时，必须坚持</w:t>
      </w:r>
      <w:r>
        <w:rPr>
          <w:kern w:val="0"/>
          <w:sz w:val="24"/>
          <w:lang w:val="zh-CN"/>
        </w:rPr>
        <w:t>“</w:t>
      </w:r>
      <w:r>
        <w:rPr>
          <w:rFonts w:hAnsi="宋体"/>
          <w:kern w:val="0"/>
          <w:sz w:val="24"/>
          <w:lang w:val="zh-CN"/>
        </w:rPr>
        <w:t>谁主张，谁举证</w:t>
      </w:r>
      <w:r>
        <w:rPr>
          <w:kern w:val="0"/>
          <w:sz w:val="24"/>
          <w:lang w:val="zh-CN"/>
        </w:rPr>
        <w:t>”</w:t>
      </w:r>
      <w:r>
        <w:rPr>
          <w:rFonts w:hAnsi="宋体"/>
          <w:kern w:val="0"/>
          <w:sz w:val="24"/>
          <w:lang w:val="zh-CN"/>
        </w:rPr>
        <w:t>、</w:t>
      </w:r>
      <w:r>
        <w:rPr>
          <w:kern w:val="0"/>
          <w:sz w:val="24"/>
          <w:lang w:val="zh-CN"/>
        </w:rPr>
        <w:t>“</w:t>
      </w:r>
      <w:r>
        <w:rPr>
          <w:rFonts w:hAnsi="宋体"/>
          <w:kern w:val="0"/>
          <w:sz w:val="24"/>
          <w:lang w:val="zh-CN"/>
        </w:rPr>
        <w:t>实事求是</w:t>
      </w:r>
      <w:r>
        <w:rPr>
          <w:kern w:val="0"/>
          <w:sz w:val="24"/>
          <w:lang w:val="zh-CN"/>
        </w:rPr>
        <w:t>”</w:t>
      </w:r>
      <w:r>
        <w:rPr>
          <w:rFonts w:hAnsi="宋体"/>
          <w:kern w:val="0"/>
          <w:sz w:val="24"/>
          <w:lang w:val="zh-CN"/>
        </w:rPr>
        <w:t>的原则，不能臆测。属于须由法定部门调查、侦查或先行作出相关认定的事项，质疑人应当依法申请具有法定职权的部门查清、认定，并将相关结果提供给采购人。采购人不具有法定调查、认定权限。</w:t>
      </w:r>
    </w:p>
    <w:p w:rsidR="00EB67C9" w:rsidRDefault="00BD254E">
      <w:pPr>
        <w:snapToGrid w:val="0"/>
        <w:spacing w:line="420" w:lineRule="exact"/>
        <w:ind w:firstLineChars="200" w:firstLine="480"/>
        <w:contextualSpacing/>
        <w:rPr>
          <w:kern w:val="0"/>
          <w:sz w:val="24"/>
        </w:rPr>
      </w:pPr>
      <w:r>
        <w:rPr>
          <w:sz w:val="24"/>
        </w:rPr>
        <w:t>4</w:t>
      </w:r>
      <w:r>
        <w:rPr>
          <w:rFonts w:hAnsi="宋体"/>
          <w:sz w:val="24"/>
        </w:rPr>
        <w:t>、对本次招标有质疑的，实行实名制，不得进行虚假、恶意质疑。质疑人应在质疑有效期内以书面形式</w:t>
      </w:r>
      <w:r>
        <w:rPr>
          <w:rFonts w:hAnsi="宋体"/>
          <w:kern w:val="0"/>
          <w:sz w:val="24"/>
          <w:lang w:val="zh-CN"/>
        </w:rPr>
        <w:t>提出《质疑函》（格式请下载）</w:t>
      </w:r>
      <w:r>
        <w:rPr>
          <w:rFonts w:hAnsi="宋体"/>
          <w:sz w:val="24"/>
        </w:rPr>
        <w:t>，《质疑函》内容应</w:t>
      </w:r>
      <w:r>
        <w:rPr>
          <w:rFonts w:hAnsi="宋体"/>
          <w:kern w:val="0"/>
          <w:sz w:val="24"/>
          <w:lang w:val="zh-CN"/>
        </w:rPr>
        <w:t>包括</w:t>
      </w:r>
      <w:r>
        <w:rPr>
          <w:rFonts w:hAnsi="宋体"/>
          <w:sz w:val="24"/>
        </w:rPr>
        <w:t>质疑事项、主要内容、事实依据、适应法规条款、佐证材料等。同时，</w:t>
      </w:r>
      <w:r>
        <w:rPr>
          <w:rFonts w:hAnsi="宋体"/>
          <w:kern w:val="0"/>
          <w:sz w:val="24"/>
        </w:rPr>
        <w:t>质疑人应保证其提出的质疑内容及</w:t>
      </w:r>
      <w:r>
        <w:rPr>
          <w:rFonts w:hAnsi="宋体"/>
          <w:sz w:val="24"/>
        </w:rPr>
        <w:t>相关佐证材料</w:t>
      </w:r>
      <w:r>
        <w:rPr>
          <w:rFonts w:hAnsi="宋体"/>
          <w:kern w:val="0"/>
          <w:sz w:val="24"/>
        </w:rPr>
        <w:t>的真实性及来源的合法性，并承担相应的法律责任。</w:t>
      </w:r>
    </w:p>
    <w:p w:rsidR="00EB67C9" w:rsidRDefault="00BD254E">
      <w:pPr>
        <w:snapToGrid w:val="0"/>
        <w:spacing w:line="420" w:lineRule="exact"/>
        <w:ind w:firstLineChars="200" w:firstLine="480"/>
        <w:contextualSpacing/>
        <w:rPr>
          <w:sz w:val="24"/>
        </w:rPr>
      </w:pPr>
      <w:r>
        <w:rPr>
          <w:rFonts w:hAnsi="宋体"/>
          <w:kern w:val="0"/>
          <w:sz w:val="24"/>
          <w:lang w:val="zh-CN"/>
        </w:rPr>
        <w:t>对不能提供</w:t>
      </w:r>
      <w:r>
        <w:rPr>
          <w:rFonts w:hAnsi="宋体"/>
          <w:sz w:val="24"/>
        </w:rPr>
        <w:t>相关佐证材料的、涉及商业秘密的、非书面形式的、非送达的、匿名的《质疑函》将不予受理。</w:t>
      </w:r>
    </w:p>
    <w:p w:rsidR="00EB67C9" w:rsidRDefault="00BD254E">
      <w:pPr>
        <w:snapToGrid w:val="0"/>
        <w:spacing w:line="420" w:lineRule="exact"/>
        <w:ind w:firstLineChars="200" w:firstLine="480"/>
        <w:contextualSpacing/>
        <w:rPr>
          <w:sz w:val="24"/>
        </w:rPr>
      </w:pPr>
      <w:r>
        <w:rPr>
          <w:rFonts w:hAnsi="宋体"/>
          <w:sz w:val="24"/>
        </w:rPr>
        <w:t>相关佐证材料要具备客观性、关联性、合法性，无法查实的（如宣传册、媒体报道、猜测、推理等）不能作为佐证材料。</w:t>
      </w:r>
    </w:p>
    <w:p w:rsidR="00EB67C9" w:rsidRDefault="00BD254E">
      <w:pPr>
        <w:snapToGrid w:val="0"/>
        <w:spacing w:line="420" w:lineRule="exact"/>
        <w:ind w:firstLineChars="200" w:firstLine="482"/>
        <w:contextualSpacing/>
        <w:rPr>
          <w:b/>
          <w:kern w:val="0"/>
          <w:sz w:val="24"/>
        </w:rPr>
      </w:pPr>
      <w:r>
        <w:rPr>
          <w:rFonts w:hAnsi="宋体"/>
          <w:b/>
          <w:sz w:val="24"/>
        </w:rPr>
        <w:t>采购人、</w:t>
      </w:r>
      <w:r>
        <w:rPr>
          <w:rFonts w:hAnsi="宋体" w:hint="eastAsia"/>
          <w:b/>
          <w:sz w:val="24"/>
        </w:rPr>
        <w:t>招标代理机构</w:t>
      </w:r>
      <w:r>
        <w:rPr>
          <w:rFonts w:hAnsi="宋体"/>
          <w:b/>
          <w:kern w:val="0"/>
          <w:sz w:val="24"/>
        </w:rPr>
        <w:t>不负责搜集相关佐证材料等工作。</w:t>
      </w:r>
    </w:p>
    <w:p w:rsidR="00EB67C9" w:rsidRDefault="00BD254E">
      <w:pPr>
        <w:autoSpaceDE w:val="0"/>
        <w:autoSpaceDN w:val="0"/>
        <w:adjustRightInd w:val="0"/>
        <w:snapToGrid w:val="0"/>
        <w:spacing w:line="420" w:lineRule="exact"/>
        <w:ind w:firstLineChars="200" w:firstLine="482"/>
        <w:contextualSpacing/>
        <w:rPr>
          <w:b/>
          <w:sz w:val="24"/>
        </w:rPr>
      </w:pPr>
      <w:r>
        <w:rPr>
          <w:rFonts w:hAnsi="宋体"/>
          <w:b/>
          <w:sz w:val="24"/>
        </w:rPr>
        <w:t>二、《质疑函》的受理和回复</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sz w:val="24"/>
        </w:rPr>
        <w:t>1</w:t>
      </w:r>
      <w:r>
        <w:rPr>
          <w:rFonts w:hAnsi="宋体"/>
          <w:sz w:val="24"/>
        </w:rPr>
        <w:t>、《质疑函》须由质疑人的法定代表人或参加本次招标授权人</w:t>
      </w:r>
      <w:r>
        <w:rPr>
          <w:rFonts w:hAnsi="宋体"/>
          <w:kern w:val="0"/>
          <w:sz w:val="24"/>
          <w:lang w:val="zh-CN"/>
        </w:rPr>
        <w:t>送达</w:t>
      </w:r>
      <w:r>
        <w:rPr>
          <w:rFonts w:hAnsi="宋体" w:hint="eastAsia"/>
          <w:kern w:val="0"/>
          <w:sz w:val="24"/>
          <w:lang w:val="zh-CN"/>
        </w:rPr>
        <w:t>招标代理机构</w:t>
      </w:r>
      <w:r>
        <w:rPr>
          <w:rFonts w:hAnsi="宋体"/>
          <w:kern w:val="0"/>
          <w:sz w:val="24"/>
          <w:lang w:val="zh-CN"/>
        </w:rPr>
        <w:t>和采购人。</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kern w:val="0"/>
          <w:sz w:val="24"/>
          <w:lang w:val="zh-CN"/>
        </w:rPr>
        <w:t>2</w:t>
      </w:r>
      <w:r>
        <w:rPr>
          <w:rFonts w:hAnsi="宋体"/>
          <w:kern w:val="0"/>
          <w:sz w:val="24"/>
          <w:lang w:val="zh-CN"/>
        </w:rPr>
        <w:t>、对符合提出质疑要求的，</w:t>
      </w:r>
      <w:r>
        <w:rPr>
          <w:rFonts w:hAnsi="宋体" w:hint="eastAsia"/>
          <w:kern w:val="0"/>
          <w:sz w:val="24"/>
          <w:lang w:val="zh-CN"/>
        </w:rPr>
        <w:t>招标代理机构</w:t>
      </w:r>
      <w:r>
        <w:rPr>
          <w:rFonts w:hAnsi="宋体"/>
          <w:kern w:val="0"/>
          <w:sz w:val="24"/>
          <w:lang w:val="zh-CN"/>
        </w:rPr>
        <w:t>和采购人签收并出具《质疑受理通知书》。在处理过程中，发现需要质疑人进一步补充相关佐证材料的，请质疑人在规定的时间内提供，质疑回复时间相应顺延。质疑人不能按时提供相关佐证材料的，视同放弃质疑。</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kern w:val="0"/>
          <w:sz w:val="24"/>
          <w:lang w:val="zh-CN"/>
        </w:rPr>
        <w:t>3</w:t>
      </w:r>
      <w:r>
        <w:rPr>
          <w:rFonts w:hAnsi="宋体"/>
          <w:kern w:val="0"/>
          <w:sz w:val="24"/>
          <w:lang w:val="zh-CN"/>
        </w:rPr>
        <w:t>、对不符合提出质疑要求的，出具《质疑退回通知书》并提出相关补充材料要求，质疑人未在规定的时间内提供补充佐证材料的，视同放弃质疑。</w:t>
      </w:r>
    </w:p>
    <w:p w:rsidR="00EB67C9" w:rsidRDefault="00BD254E">
      <w:pPr>
        <w:autoSpaceDE w:val="0"/>
        <w:autoSpaceDN w:val="0"/>
        <w:adjustRightInd w:val="0"/>
        <w:snapToGrid w:val="0"/>
        <w:spacing w:line="420" w:lineRule="exact"/>
        <w:ind w:firstLineChars="200" w:firstLine="480"/>
        <w:contextualSpacing/>
        <w:rPr>
          <w:kern w:val="0"/>
          <w:sz w:val="24"/>
        </w:rPr>
      </w:pPr>
      <w:r>
        <w:rPr>
          <w:kern w:val="0"/>
          <w:sz w:val="24"/>
          <w:lang w:val="zh-CN"/>
        </w:rPr>
        <w:t>4</w:t>
      </w:r>
      <w:r>
        <w:rPr>
          <w:rFonts w:hAnsi="宋体"/>
          <w:kern w:val="0"/>
          <w:sz w:val="24"/>
          <w:lang w:val="zh-CN"/>
        </w:rPr>
        <w:t>、</w:t>
      </w:r>
      <w:r>
        <w:rPr>
          <w:rFonts w:hAnsi="宋体" w:hint="eastAsia"/>
          <w:kern w:val="0"/>
          <w:sz w:val="24"/>
          <w:lang w:val="zh-CN"/>
        </w:rPr>
        <w:t>招标代理机构</w:t>
      </w:r>
      <w:r>
        <w:rPr>
          <w:rFonts w:hAnsi="宋体"/>
          <w:kern w:val="0"/>
          <w:sz w:val="24"/>
          <w:lang w:val="zh-CN"/>
        </w:rPr>
        <w:t>、</w:t>
      </w:r>
      <w:r>
        <w:rPr>
          <w:rFonts w:hAnsi="宋体"/>
          <w:kern w:val="0"/>
          <w:sz w:val="24"/>
        </w:rPr>
        <w:t>采购人负责将质疑人提出的质疑相关材料提供给相关专家</w:t>
      </w:r>
      <w:r>
        <w:rPr>
          <w:rFonts w:hAnsi="宋体"/>
          <w:kern w:val="0"/>
          <w:sz w:val="24"/>
        </w:rPr>
        <w:lastRenderedPageBreak/>
        <w:t>或评委审核，并将审核意见回复质疑人。</w:t>
      </w:r>
    </w:p>
    <w:p w:rsidR="00EB67C9" w:rsidRDefault="00BD254E">
      <w:pPr>
        <w:widowControl/>
        <w:tabs>
          <w:tab w:val="left" w:pos="0"/>
        </w:tabs>
        <w:snapToGrid w:val="0"/>
        <w:spacing w:line="420" w:lineRule="exact"/>
        <w:ind w:firstLineChars="200" w:firstLine="480"/>
        <w:contextualSpacing/>
        <w:rPr>
          <w:kern w:val="0"/>
          <w:sz w:val="24"/>
        </w:rPr>
      </w:pPr>
      <w:r>
        <w:rPr>
          <w:rFonts w:hAnsi="宋体"/>
          <w:sz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rsidR="00EB67C9" w:rsidRDefault="00BD254E">
      <w:pPr>
        <w:autoSpaceDE w:val="0"/>
        <w:autoSpaceDN w:val="0"/>
        <w:adjustRightInd w:val="0"/>
        <w:snapToGrid w:val="0"/>
        <w:spacing w:line="420" w:lineRule="exact"/>
        <w:ind w:firstLineChars="200" w:firstLine="480"/>
        <w:contextualSpacing/>
        <w:rPr>
          <w:kern w:val="0"/>
          <w:sz w:val="24"/>
          <w:lang w:val="zh-CN"/>
        </w:rPr>
      </w:pPr>
      <w:r>
        <w:rPr>
          <w:kern w:val="0"/>
          <w:sz w:val="24"/>
        </w:rPr>
        <w:t>5</w:t>
      </w:r>
      <w:r>
        <w:rPr>
          <w:rFonts w:hAnsi="宋体"/>
          <w:kern w:val="0"/>
          <w:sz w:val="24"/>
        </w:rPr>
        <w:t>、</w:t>
      </w:r>
      <w:r>
        <w:rPr>
          <w:rFonts w:hAnsi="宋体"/>
          <w:kern w:val="0"/>
          <w:sz w:val="24"/>
          <w:lang w:val="zh-CN"/>
        </w:rPr>
        <w:t>因质疑情况复杂，组织论证或审查时间较长的，</w:t>
      </w:r>
      <w:r>
        <w:rPr>
          <w:rFonts w:hAnsi="宋体" w:hint="eastAsia"/>
          <w:kern w:val="0"/>
          <w:sz w:val="24"/>
          <w:lang w:val="zh-CN"/>
        </w:rPr>
        <w:t>招标代理机构</w:t>
      </w:r>
      <w:r>
        <w:rPr>
          <w:rFonts w:hAnsi="宋体"/>
          <w:kern w:val="0"/>
          <w:sz w:val="24"/>
          <w:lang w:val="zh-CN"/>
        </w:rPr>
        <w:t>、采购人以书面形式通知质疑人，可适当延长质疑回复处理时间。</w:t>
      </w:r>
    </w:p>
    <w:p w:rsidR="00EB67C9" w:rsidRDefault="00BD254E">
      <w:pPr>
        <w:autoSpaceDE w:val="0"/>
        <w:autoSpaceDN w:val="0"/>
        <w:adjustRightInd w:val="0"/>
        <w:snapToGrid w:val="0"/>
        <w:spacing w:line="420" w:lineRule="exact"/>
        <w:ind w:firstLineChars="200" w:firstLine="482"/>
        <w:contextualSpacing/>
        <w:rPr>
          <w:b/>
          <w:kern w:val="0"/>
          <w:sz w:val="24"/>
          <w:lang w:val="zh-CN"/>
        </w:rPr>
      </w:pPr>
      <w:r>
        <w:rPr>
          <w:rFonts w:hAnsi="宋体"/>
          <w:b/>
          <w:kern w:val="0"/>
          <w:sz w:val="24"/>
          <w:lang w:val="zh-CN"/>
        </w:rPr>
        <w:t>三、质疑处理</w:t>
      </w:r>
    </w:p>
    <w:p w:rsidR="00EB67C9" w:rsidRDefault="00BD254E">
      <w:pPr>
        <w:autoSpaceDE w:val="0"/>
        <w:autoSpaceDN w:val="0"/>
        <w:adjustRightInd w:val="0"/>
        <w:snapToGrid w:val="0"/>
        <w:spacing w:line="420" w:lineRule="exact"/>
        <w:ind w:firstLineChars="200" w:firstLine="482"/>
        <w:contextualSpacing/>
        <w:rPr>
          <w:kern w:val="0"/>
          <w:sz w:val="24"/>
          <w:lang w:val="zh-CN"/>
        </w:rPr>
      </w:pPr>
      <w:r>
        <w:rPr>
          <w:b/>
          <w:kern w:val="0"/>
          <w:sz w:val="24"/>
          <w:lang w:val="zh-CN"/>
        </w:rPr>
        <w:t>1</w:t>
      </w:r>
      <w:r>
        <w:rPr>
          <w:rFonts w:hAnsi="宋体"/>
          <w:b/>
          <w:kern w:val="0"/>
          <w:sz w:val="24"/>
          <w:lang w:val="zh-CN"/>
        </w:rPr>
        <w:t>、质疑成立的处理。</w:t>
      </w:r>
      <w:r>
        <w:rPr>
          <w:rFonts w:hAnsi="宋体"/>
          <w:kern w:val="0"/>
          <w:sz w:val="24"/>
          <w:lang w:val="zh-CN"/>
        </w:rPr>
        <w:t>采购人终止采购，并建议有关部门给相关当事人予以处理。</w:t>
      </w:r>
    </w:p>
    <w:p w:rsidR="00EB67C9" w:rsidRDefault="00BD254E">
      <w:pPr>
        <w:snapToGrid w:val="0"/>
        <w:spacing w:line="420" w:lineRule="exact"/>
        <w:ind w:firstLineChars="196" w:firstLine="472"/>
        <w:contextualSpacing/>
        <w:rPr>
          <w:b/>
          <w:kern w:val="0"/>
          <w:sz w:val="24"/>
          <w:lang w:val="zh-CN"/>
        </w:rPr>
      </w:pPr>
      <w:r>
        <w:rPr>
          <w:b/>
          <w:kern w:val="0"/>
          <w:sz w:val="24"/>
          <w:lang w:val="zh-CN"/>
        </w:rPr>
        <w:t>2</w:t>
      </w:r>
      <w:r>
        <w:rPr>
          <w:rFonts w:hAnsi="宋体"/>
          <w:b/>
          <w:kern w:val="0"/>
          <w:sz w:val="24"/>
          <w:lang w:val="zh-CN"/>
        </w:rPr>
        <w:t>、质疑不成立的处理。</w:t>
      </w:r>
    </w:p>
    <w:p w:rsidR="00EB67C9" w:rsidRDefault="00BD254E">
      <w:pPr>
        <w:snapToGrid w:val="0"/>
        <w:spacing w:line="420" w:lineRule="exact"/>
        <w:ind w:firstLineChars="200" w:firstLine="480"/>
        <w:contextualSpacing/>
        <w:rPr>
          <w:sz w:val="24"/>
        </w:rPr>
      </w:pPr>
      <w:r>
        <w:rPr>
          <w:sz w:val="24"/>
        </w:rPr>
        <w:t>1</w:t>
      </w:r>
      <w:r>
        <w:rPr>
          <w:sz w:val="24"/>
        </w:rPr>
        <w:t>）质疑人书面《申请撤回质疑函》的，不作违约处理。</w:t>
      </w:r>
    </w:p>
    <w:p w:rsidR="00EB67C9" w:rsidRDefault="00BD254E">
      <w:pPr>
        <w:snapToGrid w:val="0"/>
        <w:spacing w:line="420" w:lineRule="exact"/>
        <w:ind w:firstLineChars="200" w:firstLine="480"/>
        <w:contextualSpacing/>
        <w:rPr>
          <w:kern w:val="0"/>
          <w:sz w:val="24"/>
          <w:lang w:val="zh-CN"/>
        </w:rPr>
      </w:pPr>
      <w:r>
        <w:rPr>
          <w:sz w:val="24"/>
        </w:rPr>
        <w:t>2</w:t>
      </w:r>
      <w:r>
        <w:rPr>
          <w:rFonts w:hAnsi="宋体"/>
          <w:sz w:val="24"/>
        </w:rPr>
        <w:t>）质疑人在规定的时间内不配合进行质疑调查处理的，按自动撤回《质疑函》处理。</w:t>
      </w:r>
    </w:p>
    <w:p w:rsidR="00EB67C9" w:rsidRDefault="00BD254E">
      <w:pPr>
        <w:snapToGrid w:val="0"/>
        <w:spacing w:line="420" w:lineRule="exact"/>
        <w:ind w:firstLineChars="200" w:firstLine="480"/>
        <w:contextualSpacing/>
        <w:rPr>
          <w:kern w:val="0"/>
          <w:sz w:val="24"/>
          <w:lang w:val="zh-CN"/>
        </w:rPr>
      </w:pPr>
      <w:r>
        <w:rPr>
          <w:kern w:val="0"/>
          <w:sz w:val="24"/>
          <w:lang w:val="zh-CN"/>
        </w:rPr>
        <w:t>3</w:t>
      </w:r>
      <w:r>
        <w:rPr>
          <w:rFonts w:hAnsi="宋体"/>
          <w:kern w:val="0"/>
          <w:sz w:val="24"/>
          <w:lang w:val="zh-CN"/>
        </w:rPr>
        <w:t>）质疑人不按《质疑函》格式就提出质疑的，作违约处理。</w:t>
      </w:r>
      <w:r>
        <w:rPr>
          <w:rFonts w:hAnsi="宋体"/>
          <w:sz w:val="24"/>
        </w:rPr>
        <w:t>采购人有权收取其保证金的</w:t>
      </w:r>
      <w:r>
        <w:rPr>
          <w:sz w:val="24"/>
        </w:rPr>
        <w:t>10%</w:t>
      </w:r>
      <w:r>
        <w:rPr>
          <w:rFonts w:hAnsi="宋体"/>
          <w:sz w:val="24"/>
        </w:rPr>
        <w:t>作为违约金；同时，视情</w:t>
      </w:r>
      <w:r>
        <w:rPr>
          <w:rFonts w:hAnsi="宋体"/>
          <w:kern w:val="0"/>
          <w:sz w:val="24"/>
          <w:lang w:val="zh-CN"/>
        </w:rPr>
        <w:t>列入不良供应商名单。</w:t>
      </w:r>
    </w:p>
    <w:p w:rsidR="00EB67C9" w:rsidRDefault="00BD254E" w:rsidP="00143059">
      <w:pPr>
        <w:snapToGrid w:val="0"/>
        <w:spacing w:line="420" w:lineRule="exact"/>
        <w:ind w:firstLineChars="192" w:firstLine="461"/>
        <w:contextualSpacing/>
        <w:rPr>
          <w:kern w:val="0"/>
          <w:sz w:val="24"/>
          <w:lang w:val="zh-CN"/>
        </w:rPr>
      </w:pPr>
      <w:r>
        <w:rPr>
          <w:kern w:val="0"/>
          <w:sz w:val="24"/>
          <w:lang w:val="zh-CN"/>
        </w:rPr>
        <w:t>4</w:t>
      </w:r>
      <w:r>
        <w:rPr>
          <w:rFonts w:hAnsi="宋体"/>
          <w:kern w:val="0"/>
          <w:sz w:val="24"/>
          <w:lang w:val="zh-CN"/>
        </w:rPr>
        <w:t>）质疑人虽提供了相关</w:t>
      </w:r>
      <w:r>
        <w:rPr>
          <w:rFonts w:hAnsi="宋体"/>
          <w:sz w:val="24"/>
        </w:rPr>
        <w:t>佐证材料</w:t>
      </w:r>
      <w:r>
        <w:rPr>
          <w:rFonts w:hAnsi="宋体"/>
          <w:kern w:val="0"/>
          <w:sz w:val="24"/>
          <w:lang w:val="zh-CN"/>
        </w:rPr>
        <w:t>，但不能证明其质疑成立的，采购人请质疑人补充相关</w:t>
      </w:r>
      <w:r>
        <w:rPr>
          <w:rFonts w:hAnsi="宋体"/>
          <w:sz w:val="24"/>
        </w:rPr>
        <w:t>佐证材料</w:t>
      </w:r>
      <w:r>
        <w:rPr>
          <w:rFonts w:hAnsi="宋体"/>
          <w:kern w:val="0"/>
          <w:sz w:val="24"/>
          <w:lang w:val="zh-CN"/>
        </w:rPr>
        <w:t>，仍不能证明其质疑成立的，作违约处理。</w:t>
      </w:r>
      <w:r>
        <w:rPr>
          <w:rFonts w:hAnsi="宋体"/>
          <w:sz w:val="24"/>
        </w:rPr>
        <w:t>采购人有权收取其保证金的</w:t>
      </w:r>
      <w:r>
        <w:rPr>
          <w:sz w:val="24"/>
        </w:rPr>
        <w:t>50%</w:t>
      </w:r>
      <w:r>
        <w:rPr>
          <w:rFonts w:hAnsi="宋体"/>
          <w:sz w:val="24"/>
        </w:rPr>
        <w:t>作为违约金；同时，</w:t>
      </w:r>
      <w:r>
        <w:rPr>
          <w:rFonts w:hAnsi="宋体"/>
          <w:kern w:val="0"/>
          <w:sz w:val="24"/>
          <w:lang w:val="zh-CN"/>
        </w:rPr>
        <w:t>列入不良供应商名单。</w:t>
      </w:r>
    </w:p>
    <w:p w:rsidR="00EB67C9" w:rsidRDefault="00BD254E" w:rsidP="00197B1F">
      <w:pPr>
        <w:snapToGrid w:val="0"/>
        <w:spacing w:line="420" w:lineRule="exact"/>
        <w:ind w:firstLineChars="192" w:firstLine="461"/>
        <w:contextualSpacing/>
        <w:rPr>
          <w:kern w:val="0"/>
          <w:sz w:val="24"/>
          <w:lang w:val="zh-CN"/>
        </w:rPr>
      </w:pPr>
      <w:r>
        <w:rPr>
          <w:kern w:val="0"/>
          <w:sz w:val="24"/>
          <w:lang w:val="zh-CN"/>
        </w:rPr>
        <w:t>5</w:t>
      </w:r>
      <w:r>
        <w:rPr>
          <w:rFonts w:hAnsi="宋体"/>
          <w:kern w:val="0"/>
          <w:sz w:val="24"/>
          <w:lang w:val="zh-CN"/>
        </w:rPr>
        <w:t>）质疑人不能提供相关</w:t>
      </w:r>
      <w:r>
        <w:rPr>
          <w:rFonts w:hAnsi="宋体"/>
          <w:sz w:val="24"/>
        </w:rPr>
        <w:t>佐证材料</w:t>
      </w:r>
      <w:r>
        <w:rPr>
          <w:rFonts w:hAnsi="宋体"/>
          <w:kern w:val="0"/>
          <w:sz w:val="24"/>
          <w:lang w:val="zh-CN"/>
        </w:rPr>
        <w:t>的，采购人已指出，质疑人仍然坚持提出质疑的，作违约处理。</w:t>
      </w:r>
      <w:r>
        <w:rPr>
          <w:rFonts w:hAnsi="宋体"/>
          <w:sz w:val="24"/>
        </w:rPr>
        <w:t>采购人有权收取其保证金的</w:t>
      </w:r>
      <w:r>
        <w:rPr>
          <w:sz w:val="24"/>
        </w:rPr>
        <w:t>100%</w:t>
      </w:r>
      <w:r>
        <w:rPr>
          <w:rFonts w:hAnsi="宋体"/>
          <w:sz w:val="24"/>
        </w:rPr>
        <w:t>作为违约金；取消相应会员资格</w:t>
      </w:r>
      <w:r>
        <w:rPr>
          <w:sz w:val="24"/>
        </w:rPr>
        <w:t>6</w:t>
      </w:r>
      <w:r>
        <w:rPr>
          <w:rFonts w:hAnsi="宋体"/>
          <w:sz w:val="24"/>
        </w:rPr>
        <w:t>个月，同时，</w:t>
      </w:r>
      <w:r>
        <w:rPr>
          <w:rFonts w:hAnsi="宋体"/>
          <w:kern w:val="0"/>
          <w:sz w:val="24"/>
          <w:lang w:val="zh-CN"/>
        </w:rPr>
        <w:t>列入不良供应商名单。</w:t>
      </w:r>
    </w:p>
    <w:p w:rsidR="00EB67C9" w:rsidRDefault="00BD254E" w:rsidP="00197B1F">
      <w:pPr>
        <w:snapToGrid w:val="0"/>
        <w:spacing w:line="420" w:lineRule="exact"/>
        <w:ind w:firstLineChars="192" w:firstLine="461"/>
        <w:contextualSpacing/>
        <w:rPr>
          <w:kern w:val="0"/>
          <w:sz w:val="24"/>
          <w:lang w:val="zh-CN"/>
        </w:rPr>
      </w:pPr>
      <w:r>
        <w:rPr>
          <w:kern w:val="0"/>
          <w:sz w:val="24"/>
          <w:lang w:val="zh-CN"/>
        </w:rPr>
        <w:t>6</w:t>
      </w:r>
      <w:r>
        <w:rPr>
          <w:rFonts w:hAnsi="宋体"/>
          <w:kern w:val="0"/>
          <w:sz w:val="24"/>
          <w:lang w:val="zh-CN"/>
        </w:rPr>
        <w:t>）对明显有违背事实的、经相关专家或评委认定无依据的、经其他投标人举证无依据的质疑，作违约处理，</w:t>
      </w:r>
      <w:r>
        <w:rPr>
          <w:rFonts w:hAnsi="宋体"/>
          <w:sz w:val="24"/>
        </w:rPr>
        <w:t>采购人有权取消其会员资格，收取其保证金的</w:t>
      </w:r>
      <w:r>
        <w:rPr>
          <w:sz w:val="24"/>
        </w:rPr>
        <w:t>100%</w:t>
      </w:r>
      <w:r>
        <w:rPr>
          <w:rFonts w:hAnsi="宋体"/>
          <w:sz w:val="24"/>
        </w:rPr>
        <w:t>作为违约金，</w:t>
      </w:r>
      <w:r>
        <w:rPr>
          <w:rFonts w:hAnsi="宋体"/>
          <w:kern w:val="0"/>
          <w:sz w:val="24"/>
          <w:lang w:val="zh-CN"/>
        </w:rPr>
        <w:t>列入不良供应商名单；</w:t>
      </w:r>
      <w:r>
        <w:rPr>
          <w:rFonts w:hAnsi="宋体"/>
          <w:sz w:val="24"/>
        </w:rPr>
        <w:t>同时，</w:t>
      </w:r>
      <w:r>
        <w:rPr>
          <w:rFonts w:hAnsi="宋体"/>
          <w:kern w:val="0"/>
          <w:sz w:val="24"/>
          <w:lang w:val="zh-CN"/>
        </w:rPr>
        <w:t>对其中每一项不成立的质疑给予质疑人</w:t>
      </w:r>
      <w:r>
        <w:rPr>
          <w:kern w:val="0"/>
          <w:sz w:val="24"/>
          <w:lang w:val="zh-CN"/>
        </w:rPr>
        <w:t>1</w:t>
      </w:r>
      <w:r>
        <w:rPr>
          <w:rFonts w:hAnsi="宋体"/>
          <w:kern w:val="0"/>
          <w:sz w:val="24"/>
          <w:lang w:val="zh-CN"/>
        </w:rPr>
        <w:t>年内禁入由采购人组织的政府采购活动的违约处理，依次类推；视情在南通市公共资源交易网、省、国家级相关媒体予以披露。</w:t>
      </w:r>
    </w:p>
    <w:p w:rsidR="00EB67C9" w:rsidRDefault="00BD254E" w:rsidP="00197B1F">
      <w:pPr>
        <w:snapToGrid w:val="0"/>
        <w:spacing w:line="420" w:lineRule="exact"/>
        <w:ind w:firstLineChars="192" w:firstLine="461"/>
        <w:contextualSpacing/>
        <w:rPr>
          <w:rFonts w:hAnsi="宋体"/>
          <w:kern w:val="0"/>
          <w:sz w:val="24"/>
          <w:lang w:val="zh-CN"/>
        </w:rPr>
      </w:pPr>
      <w:r>
        <w:rPr>
          <w:kern w:val="0"/>
          <w:sz w:val="24"/>
          <w:lang w:val="zh-CN"/>
        </w:rPr>
        <w:t>7</w:t>
      </w:r>
      <w:r>
        <w:rPr>
          <w:rFonts w:hAnsi="宋体"/>
          <w:kern w:val="0"/>
          <w:sz w:val="24"/>
          <w:lang w:val="zh-CN"/>
        </w:rPr>
        <w:t>）</w:t>
      </w:r>
      <w:r>
        <w:rPr>
          <w:rFonts w:hAnsi="宋体"/>
          <w:sz w:val="24"/>
        </w:rPr>
        <w:t>质疑人</w:t>
      </w:r>
      <w:r>
        <w:rPr>
          <w:rFonts w:hAnsi="宋体"/>
          <w:kern w:val="0"/>
          <w:sz w:val="24"/>
          <w:lang w:val="zh-CN"/>
        </w:rPr>
        <w:t>承担使用虚假材料或恶意方式质疑的法律责任。</w:t>
      </w:r>
    </w:p>
    <w:p w:rsidR="00EB67C9" w:rsidRDefault="00BD254E">
      <w:pPr>
        <w:snapToGrid w:val="0"/>
        <w:spacing w:line="420" w:lineRule="exact"/>
        <w:ind w:firstLineChars="192" w:firstLine="463"/>
        <w:contextualSpacing/>
        <w:rPr>
          <w:rFonts w:hAnsi="宋体"/>
          <w:sz w:val="24"/>
        </w:rPr>
      </w:pPr>
      <w:r>
        <w:rPr>
          <w:rFonts w:hAnsi="宋体"/>
          <w:b/>
          <w:kern w:val="0"/>
          <w:sz w:val="24"/>
          <w:lang w:val="zh-CN"/>
        </w:rPr>
        <w:t>四、无佐证材料的举报作违约处理。</w:t>
      </w:r>
      <w:r>
        <w:rPr>
          <w:rFonts w:hAnsi="宋体"/>
          <w:kern w:val="0"/>
          <w:sz w:val="24"/>
          <w:lang w:val="zh-CN"/>
        </w:rPr>
        <w:t>供应商不得进行不提供相关佐证材料（含无法查实的</w:t>
      </w:r>
      <w:r>
        <w:rPr>
          <w:rFonts w:hAnsi="宋体"/>
          <w:sz w:val="24"/>
        </w:rPr>
        <w:t>如宣传册、媒体报道、猜测、推理等）</w:t>
      </w:r>
      <w:r>
        <w:rPr>
          <w:rFonts w:hAnsi="宋体"/>
          <w:kern w:val="0"/>
          <w:sz w:val="24"/>
          <w:lang w:val="zh-CN"/>
        </w:rPr>
        <w:t>向有关部门的举报，否则作违</w:t>
      </w:r>
      <w:r>
        <w:rPr>
          <w:rFonts w:hAnsi="宋体"/>
          <w:sz w:val="24"/>
        </w:rPr>
        <w:t>约处理</w:t>
      </w:r>
      <w:r>
        <w:rPr>
          <w:rFonts w:hAnsi="宋体" w:hint="eastAsia"/>
          <w:sz w:val="24"/>
        </w:rPr>
        <w:t>，并</w:t>
      </w:r>
      <w:r>
        <w:rPr>
          <w:rFonts w:hAnsi="宋体"/>
          <w:sz w:val="24"/>
        </w:rPr>
        <w:t>在</w:t>
      </w:r>
      <w:r>
        <w:rPr>
          <w:rFonts w:hAnsi="宋体"/>
          <w:sz w:val="24"/>
        </w:rPr>
        <w:t>1</w:t>
      </w:r>
      <w:r>
        <w:rPr>
          <w:rFonts w:hAnsi="宋体"/>
          <w:sz w:val="24"/>
        </w:rPr>
        <w:t>至</w:t>
      </w:r>
      <w:r>
        <w:rPr>
          <w:rFonts w:hAnsi="宋体"/>
          <w:sz w:val="24"/>
        </w:rPr>
        <w:t>3</w:t>
      </w:r>
      <w:r>
        <w:rPr>
          <w:rFonts w:hAnsi="宋体"/>
          <w:sz w:val="24"/>
        </w:rPr>
        <w:t>年内</w:t>
      </w:r>
      <w:r>
        <w:rPr>
          <w:rFonts w:hAnsi="宋体" w:hint="eastAsia"/>
          <w:sz w:val="24"/>
        </w:rPr>
        <w:t>禁止其参加</w:t>
      </w:r>
      <w:r>
        <w:rPr>
          <w:rFonts w:hAnsi="宋体"/>
          <w:sz w:val="24"/>
        </w:rPr>
        <w:t>由</w:t>
      </w:r>
      <w:r>
        <w:rPr>
          <w:rFonts w:hAnsi="宋体" w:hint="eastAsia"/>
          <w:sz w:val="24"/>
        </w:rPr>
        <w:t>南通兴创资产经营管理有限公司及下属单位</w:t>
      </w:r>
      <w:r>
        <w:rPr>
          <w:rFonts w:hAnsi="宋体"/>
          <w:sz w:val="24"/>
        </w:rPr>
        <w:t>组织的采购活动。</w:t>
      </w:r>
    </w:p>
    <w:p w:rsidR="00EB67C9" w:rsidRDefault="00BD254E">
      <w:pPr>
        <w:snapToGrid w:val="0"/>
        <w:spacing w:line="420" w:lineRule="exact"/>
        <w:ind w:firstLineChars="200" w:firstLine="482"/>
        <w:contextualSpacing/>
        <w:rPr>
          <w:rFonts w:hAnsi="宋体"/>
          <w:sz w:val="24"/>
        </w:rPr>
      </w:pPr>
      <w:r>
        <w:rPr>
          <w:rFonts w:hAnsi="宋体"/>
          <w:b/>
          <w:sz w:val="24"/>
        </w:rPr>
        <w:t>五、投诉不成立的作违约处理。</w:t>
      </w:r>
      <w:r>
        <w:rPr>
          <w:rFonts w:hAnsi="宋体"/>
          <w:sz w:val="24"/>
        </w:rPr>
        <w:t>供应商进行质疑后，采购人回复质疑不成立，供应商仍进行投诉的，并最终投诉不成立的，作违约处理</w:t>
      </w:r>
      <w:r>
        <w:rPr>
          <w:rFonts w:hAnsi="宋体" w:hint="eastAsia"/>
          <w:sz w:val="24"/>
        </w:rPr>
        <w:t>，并</w:t>
      </w:r>
      <w:r>
        <w:rPr>
          <w:rFonts w:hAnsi="宋体"/>
          <w:sz w:val="24"/>
        </w:rPr>
        <w:t>在</w:t>
      </w:r>
      <w:r>
        <w:rPr>
          <w:rFonts w:hAnsi="宋体"/>
          <w:sz w:val="24"/>
        </w:rPr>
        <w:t>1</w:t>
      </w:r>
      <w:r>
        <w:rPr>
          <w:rFonts w:hAnsi="宋体"/>
          <w:sz w:val="24"/>
        </w:rPr>
        <w:t>至</w:t>
      </w:r>
      <w:r>
        <w:rPr>
          <w:rFonts w:hAnsi="宋体"/>
          <w:sz w:val="24"/>
        </w:rPr>
        <w:t>3</w:t>
      </w:r>
      <w:r>
        <w:rPr>
          <w:rFonts w:hAnsi="宋体"/>
          <w:sz w:val="24"/>
        </w:rPr>
        <w:t>年内</w:t>
      </w:r>
      <w:r>
        <w:rPr>
          <w:rFonts w:hAnsi="宋体" w:hint="eastAsia"/>
          <w:sz w:val="24"/>
        </w:rPr>
        <w:t>禁止</w:t>
      </w:r>
      <w:r>
        <w:rPr>
          <w:rFonts w:hAnsi="宋体" w:hint="eastAsia"/>
          <w:sz w:val="24"/>
        </w:rPr>
        <w:lastRenderedPageBreak/>
        <w:t>其参加</w:t>
      </w:r>
      <w:r>
        <w:rPr>
          <w:rFonts w:hAnsi="宋体"/>
          <w:sz w:val="24"/>
        </w:rPr>
        <w:t>由</w:t>
      </w:r>
      <w:r>
        <w:rPr>
          <w:rFonts w:hAnsi="宋体" w:hint="eastAsia"/>
          <w:sz w:val="24"/>
        </w:rPr>
        <w:t>南通兴创资产经营管理有限公司及下属单位</w:t>
      </w:r>
      <w:r>
        <w:rPr>
          <w:rFonts w:hAnsi="宋体"/>
          <w:sz w:val="24"/>
        </w:rPr>
        <w:t>组织的采购活动。</w:t>
      </w:r>
    </w:p>
    <w:p w:rsidR="00EB67C9" w:rsidRDefault="00BD254E">
      <w:pPr>
        <w:snapToGrid w:val="0"/>
        <w:spacing w:line="420" w:lineRule="exact"/>
        <w:ind w:firstLine="570"/>
        <w:contextualSpacing/>
        <w:rPr>
          <w:rFonts w:hAnsi="宋体"/>
          <w:sz w:val="24"/>
        </w:rPr>
      </w:pPr>
      <w:r>
        <w:rPr>
          <w:rFonts w:hAnsi="宋体"/>
          <w:b/>
          <w:sz w:val="24"/>
        </w:rPr>
        <w:t>六、《质疑函》、《质疑回复函》，质疑、举报、投诉不成立的</w:t>
      </w:r>
      <w:r>
        <w:rPr>
          <w:rFonts w:hAnsi="宋体"/>
          <w:sz w:val="24"/>
        </w:rPr>
        <w:t>等相关情况，视情在南通市公共资源交易网、省、国家级等相关媒体予以披露。并建议相关政府采购机构对该供应商同步实施</w:t>
      </w:r>
      <w:r>
        <w:rPr>
          <w:sz w:val="24"/>
        </w:rPr>
        <w:t>1</w:t>
      </w:r>
      <w:r>
        <w:rPr>
          <w:rFonts w:hAnsi="宋体"/>
          <w:sz w:val="24"/>
        </w:rPr>
        <w:t>至</w:t>
      </w:r>
      <w:r>
        <w:rPr>
          <w:sz w:val="24"/>
        </w:rPr>
        <w:t>3</w:t>
      </w:r>
      <w:r>
        <w:rPr>
          <w:rFonts w:hAnsi="宋体"/>
          <w:sz w:val="24"/>
        </w:rPr>
        <w:t>年内禁入。</w:t>
      </w:r>
    </w:p>
    <w:p w:rsidR="00EB67C9" w:rsidRDefault="00EB67C9">
      <w:pPr>
        <w:snapToGrid w:val="0"/>
        <w:spacing w:line="420" w:lineRule="exact"/>
        <w:ind w:firstLine="570"/>
        <w:contextualSpacing/>
        <w:rPr>
          <w:rFonts w:hAnsi="宋体"/>
          <w:sz w:val="24"/>
        </w:rPr>
      </w:pPr>
    </w:p>
    <w:p w:rsidR="00EB67C9" w:rsidRDefault="00EB67C9">
      <w:pPr>
        <w:snapToGrid w:val="0"/>
        <w:spacing w:line="420" w:lineRule="exact"/>
        <w:ind w:firstLine="570"/>
        <w:contextualSpacing/>
        <w:rPr>
          <w:sz w:val="24"/>
        </w:rPr>
      </w:pPr>
    </w:p>
    <w:p w:rsidR="00EB67C9" w:rsidRDefault="00EB67C9">
      <w:pPr>
        <w:snapToGrid w:val="0"/>
        <w:spacing w:line="420" w:lineRule="exact"/>
        <w:outlineLvl w:val="0"/>
        <w:rPr>
          <w:rFonts w:ascii="仿宋_GB2312" w:eastAsia="仿宋_GB2312" w:hAnsi="宋体"/>
          <w:b/>
          <w:sz w:val="36"/>
          <w:szCs w:val="36"/>
        </w:rPr>
      </w:pPr>
    </w:p>
    <w:p w:rsidR="00EB67C9" w:rsidRDefault="00BD254E">
      <w:pPr>
        <w:snapToGrid w:val="0"/>
        <w:spacing w:line="420" w:lineRule="exact"/>
        <w:jc w:val="center"/>
        <w:outlineLvl w:val="0"/>
        <w:rPr>
          <w:rFonts w:ascii="仿宋_GB2312" w:eastAsia="仿宋_GB2312" w:hAnsi="宋体"/>
          <w:b/>
          <w:sz w:val="36"/>
          <w:szCs w:val="36"/>
        </w:rPr>
      </w:pPr>
      <w:r>
        <w:rPr>
          <w:rFonts w:ascii="仿宋_GB2312" w:eastAsia="仿宋_GB2312" w:hAnsi="宋体" w:hint="eastAsia"/>
          <w:b/>
          <w:sz w:val="36"/>
          <w:szCs w:val="36"/>
        </w:rPr>
        <w:t>第七部分  投标文件组成</w:t>
      </w:r>
    </w:p>
    <w:p w:rsidR="00EB67C9" w:rsidRDefault="00EB67C9">
      <w:pPr>
        <w:snapToGrid w:val="0"/>
        <w:spacing w:line="420" w:lineRule="exact"/>
        <w:jc w:val="center"/>
        <w:outlineLvl w:val="0"/>
        <w:rPr>
          <w:rFonts w:ascii="仿宋_GB2312" w:eastAsia="仿宋_GB2312" w:hAnsi="宋体"/>
          <w:b/>
          <w:sz w:val="36"/>
          <w:szCs w:val="36"/>
        </w:rPr>
      </w:pPr>
    </w:p>
    <w:p w:rsidR="00EB67C9" w:rsidRDefault="00BD254E">
      <w:pPr>
        <w:snapToGrid w:val="0"/>
        <w:spacing w:line="420" w:lineRule="exact"/>
        <w:ind w:firstLine="555"/>
        <w:jc w:val="left"/>
        <w:rPr>
          <w:b/>
          <w:sz w:val="24"/>
        </w:rPr>
      </w:pPr>
      <w:r>
        <w:rPr>
          <w:rFonts w:hAnsi="宋体"/>
          <w:b/>
          <w:sz w:val="24"/>
        </w:rPr>
        <w:t>投标文件由原件包、资格审查证明材料、报价标</w:t>
      </w:r>
      <w:r>
        <w:rPr>
          <w:rFonts w:hAnsi="宋体" w:hint="eastAsia"/>
          <w:b/>
          <w:sz w:val="24"/>
        </w:rPr>
        <w:t>、</w:t>
      </w:r>
      <w:r>
        <w:rPr>
          <w:rFonts w:hAnsi="宋体"/>
          <w:b/>
          <w:sz w:val="24"/>
        </w:rPr>
        <w:t>商务技术标四部分组成。</w:t>
      </w:r>
    </w:p>
    <w:p w:rsidR="00EB67C9" w:rsidRDefault="00BD254E">
      <w:pPr>
        <w:pStyle w:val="msonormalcxspmiddle"/>
        <w:snapToGrid w:val="0"/>
        <w:spacing w:line="420" w:lineRule="exact"/>
        <w:ind w:left="549"/>
        <w:contextualSpacing/>
        <w:rPr>
          <w:rFonts w:ascii="Times New Roman" w:hAnsi="Times New Roman" w:cs="Times New Roman"/>
          <w:b/>
        </w:rPr>
      </w:pPr>
      <w:r>
        <w:rPr>
          <w:rFonts w:ascii="Times New Roman" w:cs="Times New Roman"/>
          <w:b/>
        </w:rPr>
        <w:t>一、原件包</w:t>
      </w:r>
      <w:r>
        <w:rPr>
          <w:rFonts w:ascii="Times New Roman" w:cs="Times New Roman" w:hint="eastAsia"/>
          <w:b/>
        </w:rPr>
        <w:t>(</w:t>
      </w:r>
      <w:r>
        <w:rPr>
          <w:rFonts w:ascii="Times New Roman" w:cs="Times New Roman"/>
          <w:b/>
        </w:rPr>
        <w:t>单独密封</w:t>
      </w:r>
      <w:r>
        <w:rPr>
          <w:rFonts w:ascii="Times New Roman" w:cs="Times New Roman"/>
          <w:b/>
        </w:rPr>
        <w:t>)</w:t>
      </w:r>
      <w:r>
        <w:rPr>
          <w:rFonts w:ascii="Times New Roman" w:cs="Times New Roman"/>
          <w:b/>
        </w:rPr>
        <w:t>：</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cs="Times New Roman"/>
        </w:rPr>
        <w:t>提供本项目所需的证明材料原件，并在密封袋上加盖单位公章，没有递交原件包或包中资料不全的，将作无效投标处理。</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cs="Times New Roman"/>
        </w:rPr>
        <w:t>如遇特殊情况部分原件不能提供的，则投标人可以提供经注册地公证机构的公证书或原发证机构出具的相关证明材料。</w:t>
      </w:r>
    </w:p>
    <w:p w:rsidR="00EB67C9" w:rsidRDefault="00BD254E">
      <w:pPr>
        <w:pStyle w:val="msonormalcxspmiddle"/>
        <w:snapToGrid w:val="0"/>
        <w:spacing w:line="420" w:lineRule="exact"/>
        <w:ind w:left="549"/>
        <w:contextualSpacing/>
        <w:rPr>
          <w:rFonts w:ascii="Times New Roman" w:cs="Times New Roman"/>
          <w:b/>
        </w:rPr>
      </w:pPr>
      <w:r>
        <w:rPr>
          <w:rFonts w:ascii="Times New Roman" w:cs="Times New Roman"/>
          <w:b/>
        </w:rPr>
        <w:t>二、资格审查证明材料</w:t>
      </w:r>
      <w:r>
        <w:rPr>
          <w:rFonts w:ascii="Times New Roman" w:cs="Times New Roman"/>
          <w:b/>
        </w:rPr>
        <w:t>(</w:t>
      </w:r>
      <w:r>
        <w:rPr>
          <w:rFonts w:ascii="Times New Roman" w:cs="Times New Roman"/>
          <w:b/>
        </w:rPr>
        <w:t>正本一份、副本四份，单独密封</w:t>
      </w:r>
      <w:r>
        <w:rPr>
          <w:rFonts w:ascii="Times New Roman" w:cs="Times New Roman"/>
          <w:b/>
        </w:rPr>
        <w:t>)</w:t>
      </w:r>
      <w:r>
        <w:rPr>
          <w:rFonts w:ascii="Times New Roman" w:cs="Times New Roman"/>
          <w:b/>
        </w:rPr>
        <w:t>：</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ascii="Times New Roman" w:hAnsi="Times New Roman" w:cs="Times New Roman" w:hint="eastAsia"/>
        </w:rPr>
        <w:t>；</w:t>
      </w:r>
    </w:p>
    <w:p w:rsidR="00EB67C9" w:rsidRDefault="00BD254E">
      <w:pPr>
        <w:pStyle w:val="msonormalcxspmiddle"/>
        <w:snapToGrid w:val="0"/>
        <w:spacing w:line="420" w:lineRule="exact"/>
        <w:ind w:left="549"/>
        <w:contextualSpacing/>
        <w:rPr>
          <w:rFonts w:ascii="Times New Roman" w:hAns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ascii="Times New Roman" w:cs="Times New Roman" w:hint="eastAsia"/>
          <w:lang w:val="zh-CN"/>
        </w:rPr>
        <w:t>；</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rPr>
        <w:t>4</w:t>
      </w:r>
      <w:r>
        <w:rPr>
          <w:rFonts w:ascii="Times New Roman" w:cs="Times New Roman"/>
        </w:rPr>
        <w:t>、提供招标公告第</w:t>
      </w:r>
      <w:r>
        <w:rPr>
          <w:rFonts w:ascii="Times New Roman" w:cs="Times New Roman" w:hint="eastAsia"/>
        </w:rPr>
        <w:t>五</w:t>
      </w:r>
      <w:r>
        <w:rPr>
          <w:rFonts w:ascii="Times New Roman" w:cs="Times New Roman"/>
        </w:rPr>
        <w:t>条资格要求中的相应的佐证材料（提供复印件并加盖公</w:t>
      </w:r>
      <w:r>
        <w:rPr>
          <w:rFonts w:ascii="Times New Roman" w:hAnsi="Times New Roman" w:cs="Times New Roman"/>
        </w:rPr>
        <w:t>章，原件放入原件包备查）</w:t>
      </w:r>
      <w:r>
        <w:rPr>
          <w:rFonts w:ascii="Times New Roman" w:hAnsi="Times New Roman" w:cs="Times New Roman" w:hint="eastAsia"/>
        </w:rPr>
        <w:t>：</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4.1</w:t>
      </w:r>
      <w:r>
        <w:rPr>
          <w:rFonts w:ascii="Times New Roman" w:hAnsi="Times New Roman" w:cs="Times New Roman" w:hint="eastAsia"/>
        </w:rPr>
        <w:t>营业执照副本</w:t>
      </w:r>
      <w:r>
        <w:rPr>
          <w:rFonts w:ascii="Times New Roman" w:cs="Times New Roman"/>
        </w:rPr>
        <w:t>（提供复印件并加盖公章）</w:t>
      </w:r>
      <w:r>
        <w:rPr>
          <w:rFonts w:ascii="Times New Roman" w:cs="Times New Roman" w:hint="eastAsia"/>
        </w:rPr>
        <w:t>，</w:t>
      </w:r>
      <w:r>
        <w:rPr>
          <w:rFonts w:hint="eastAsia"/>
        </w:rPr>
        <w:t>经营范围内包含消防设施维护保养且符合国家规定的消防技术服务机构的从业条件</w:t>
      </w:r>
      <w:r>
        <w:rPr>
          <w:rFonts w:ascii="Times New Roman" w:hAnsi="Times New Roman" w:cs="Times New Roman" w:hint="eastAsia"/>
        </w:rPr>
        <w:t>；</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4.2</w:t>
      </w:r>
      <w:r>
        <w:rPr>
          <w:rFonts w:ascii="Times New Roman" w:hAnsi="Times New Roman" w:cs="Times New Roman" w:hint="eastAsia"/>
        </w:rPr>
        <w:t>企业</w:t>
      </w:r>
      <w:r w:rsidR="0090122B">
        <w:rPr>
          <w:rFonts w:ascii="Times New Roman" w:hAnsi="Times New Roman" w:cs="Times New Roman" w:hint="eastAsia"/>
        </w:rPr>
        <w:t>2022</w:t>
      </w:r>
      <w:r>
        <w:rPr>
          <w:rFonts w:ascii="Times New Roman" w:hAnsi="Times New Roman" w:cs="Times New Roman" w:hint="eastAsia"/>
        </w:rPr>
        <w:t>年度财务报告</w:t>
      </w:r>
      <w:r>
        <w:rPr>
          <w:rFonts w:ascii="Times New Roman" w:hAnsi="Times New Roman" w:cs="Times New Roman" w:hint="eastAsia"/>
        </w:rPr>
        <w:t>(</w:t>
      </w:r>
      <w:r>
        <w:rPr>
          <w:rFonts w:ascii="Times New Roman" w:hAnsi="Times New Roman" w:cs="Times New Roman" w:hint="eastAsia"/>
        </w:rPr>
        <w:t>新成立企业可不提供</w:t>
      </w:r>
      <w:r>
        <w:rPr>
          <w:rFonts w:ascii="Times New Roman" w:hAnsi="Times New Roman" w:cs="Times New Roman" w:hint="eastAsia"/>
        </w:rPr>
        <w:t>)</w:t>
      </w:r>
      <w:r>
        <w:rPr>
          <w:rFonts w:ascii="Times New Roman" w:hAnsi="Times New Roman" w:cs="Times New Roman" w:hint="eastAsia"/>
        </w:rPr>
        <w:t>；</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4.3</w:t>
      </w:r>
      <w:r>
        <w:rPr>
          <w:rFonts w:ascii="Times New Roman" w:hAnsi="Times New Roman" w:cs="Times New Roman" w:hint="eastAsia"/>
        </w:rPr>
        <w:t>企业</w:t>
      </w:r>
      <w:r w:rsidR="0090122B">
        <w:rPr>
          <w:rFonts w:ascii="Times New Roman" w:hAnsi="Times New Roman" w:cs="Times New Roman" w:hint="eastAsia"/>
        </w:rPr>
        <w:t>2022</w:t>
      </w:r>
      <w:r>
        <w:rPr>
          <w:rFonts w:ascii="Times New Roman" w:hAnsi="Times New Roman" w:cs="Times New Roman" w:hint="eastAsia"/>
        </w:rPr>
        <w:t>年度缴纳税收和社会保障资金的记录；</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4.4</w:t>
      </w:r>
      <w:r>
        <w:rPr>
          <w:rFonts w:ascii="Times New Roman" w:hAnsi="Times New Roman" w:cs="Times New Roman" w:hint="eastAsia"/>
        </w:rPr>
        <w:t>近</w:t>
      </w:r>
      <w:r>
        <w:rPr>
          <w:rFonts w:ascii="Times New Roman" w:hAnsi="Times New Roman" w:cs="Times New Roman" w:hint="eastAsia"/>
        </w:rPr>
        <w:t>3</w:t>
      </w:r>
      <w:r>
        <w:rPr>
          <w:rFonts w:ascii="Times New Roman" w:hAnsi="Times New Roman" w:cs="Times New Roman" w:hint="eastAsia"/>
        </w:rPr>
        <w:t>年在经营活动中没有重大违法记录的承诺书；</w:t>
      </w:r>
    </w:p>
    <w:p w:rsidR="00EB67C9" w:rsidRDefault="00BD254E">
      <w:pPr>
        <w:pStyle w:val="msonormalcxspmiddle"/>
        <w:snapToGrid w:val="0"/>
        <w:spacing w:line="420" w:lineRule="exact"/>
        <w:ind w:firstLineChars="200" w:firstLine="480"/>
        <w:contextualSpacing/>
        <w:rPr>
          <w:rFonts w:ascii="Times New Roman" w:hAnsi="Times New Roman" w:cs="Times New Roman"/>
        </w:rPr>
      </w:pPr>
      <w:r>
        <w:rPr>
          <w:rFonts w:ascii="Times New Roman" w:hAnsi="Times New Roman" w:cs="Times New Roman" w:hint="eastAsia"/>
        </w:rPr>
        <w:t>4.5</w:t>
      </w:r>
      <w:r>
        <w:rPr>
          <w:rFonts w:ascii="Times New Roman" w:hAnsi="Times New Roman" w:cs="Times New Roman" w:hint="eastAsia"/>
        </w:rPr>
        <w:t>投标人根据招标公告认为需要提交的其他资料。</w:t>
      </w:r>
    </w:p>
    <w:p w:rsidR="00EB67C9" w:rsidRPr="0090122B" w:rsidRDefault="00BD254E" w:rsidP="0090122B">
      <w:pPr>
        <w:pStyle w:val="msonormalcxspmiddle"/>
        <w:snapToGrid w:val="0"/>
        <w:spacing w:line="420" w:lineRule="exact"/>
        <w:ind w:firstLineChars="200" w:firstLine="480"/>
        <w:contextualSpacing/>
        <w:rPr>
          <w:rFonts w:ascii="Times New Roman" w:hAnsi="Times New Roman" w:cs="Times New Roman"/>
        </w:rPr>
      </w:pPr>
      <w:r w:rsidRPr="0090122B">
        <w:rPr>
          <w:rFonts w:ascii="Times New Roman" w:hAnsi="Times New Roman" w:cs="Times New Roman" w:hint="eastAsia"/>
        </w:rPr>
        <w:t>5</w:t>
      </w:r>
      <w:r w:rsidRPr="0090122B">
        <w:rPr>
          <w:rFonts w:ascii="Times New Roman" w:hAnsi="Times New Roman" w:cs="Times New Roman" w:hint="eastAsia"/>
        </w:rPr>
        <w:t>、提供建筑消防设施维护保养技术服务资质证书</w:t>
      </w:r>
      <w:r w:rsidRPr="0090122B">
        <w:rPr>
          <w:rFonts w:ascii="Times New Roman" w:hAnsi="Times New Roman" w:cs="Times New Roman"/>
        </w:rPr>
        <w:t>（提供复印件并加盖公章）</w:t>
      </w:r>
      <w:r w:rsidRPr="0090122B">
        <w:rPr>
          <w:rFonts w:ascii="Times New Roman" w:hAnsi="Times New Roman" w:cs="Times New Roman" w:hint="eastAsia"/>
        </w:rPr>
        <w:t>；</w:t>
      </w:r>
    </w:p>
    <w:p w:rsidR="00EB67C9" w:rsidRDefault="00BD254E">
      <w:pPr>
        <w:pStyle w:val="msonormalcxspmiddle"/>
        <w:snapToGrid w:val="0"/>
        <w:spacing w:line="420" w:lineRule="exact"/>
        <w:ind w:left="549"/>
        <w:contextualSpacing/>
        <w:rPr>
          <w:rFonts w:ascii="Times New Roman" w:hAnsi="Times New Roman" w:cs="Times New Roman"/>
          <w:b/>
        </w:rPr>
      </w:pPr>
      <w:r>
        <w:rPr>
          <w:rFonts w:ascii="Times New Roman" w:cs="Times New Roman"/>
          <w:b/>
        </w:rPr>
        <w:t>三、报价标</w:t>
      </w:r>
      <w:r>
        <w:rPr>
          <w:rFonts w:ascii="Times New Roman" w:hAnsi="Times New Roman" w:cs="Times New Roman"/>
          <w:b/>
        </w:rPr>
        <w:t>(</w:t>
      </w:r>
      <w:r>
        <w:rPr>
          <w:rFonts w:ascii="Times New Roman" w:cs="Times New Roman"/>
          <w:b/>
        </w:rPr>
        <w:t>正本一份、副本四份，单独密封</w:t>
      </w:r>
      <w:r>
        <w:rPr>
          <w:rFonts w:ascii="Times New Roman" w:cs="Times New Roman" w:hint="eastAsia"/>
          <w:b/>
        </w:rPr>
        <w:t>。</w:t>
      </w:r>
      <w:r>
        <w:rPr>
          <w:rFonts w:ascii="Times New Roman" w:cs="Times New Roman"/>
          <w:b/>
        </w:rPr>
        <w:t>不得出现在</w:t>
      </w:r>
      <w:r>
        <w:rPr>
          <w:rFonts w:ascii="Times New Roman" w:cs="Times New Roman" w:hint="eastAsia"/>
          <w:b/>
        </w:rPr>
        <w:t>原件包、资格审查证明材料、</w:t>
      </w:r>
      <w:r>
        <w:rPr>
          <w:rFonts w:ascii="Times New Roman" w:cs="Times New Roman"/>
          <w:b/>
        </w:rPr>
        <w:t>商务技术标</w:t>
      </w:r>
      <w:r>
        <w:rPr>
          <w:rFonts w:ascii="Times New Roman" w:hAnsi="Times New Roman" w:cs="Times New Roman"/>
          <w:b/>
        </w:rPr>
        <w:t>)</w:t>
      </w:r>
      <w:r>
        <w:rPr>
          <w:rFonts w:ascii="Times New Roman" w:cs="Times New Roman"/>
          <w:b/>
        </w:rPr>
        <w:t>：</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w:t>
      </w:r>
      <w:r w:rsidR="00224F59">
        <w:rPr>
          <w:rFonts w:ascii="Times New Roman" w:cs="Times New Roman" w:hint="eastAsia"/>
        </w:rPr>
        <w:t>报价函</w:t>
      </w:r>
      <w:r>
        <w:rPr>
          <w:rFonts w:ascii="Times New Roman" w:cs="Times New Roman" w:hint="eastAsia"/>
        </w:rPr>
        <w:t>(</w:t>
      </w:r>
      <w:r>
        <w:rPr>
          <w:rFonts w:ascii="Times New Roman" w:cs="Times New Roman" w:hint="eastAsia"/>
        </w:rPr>
        <w:t>格式见附件</w:t>
      </w:r>
      <w:r>
        <w:rPr>
          <w:rFonts w:ascii="Times New Roman" w:cs="Times New Roman" w:hint="eastAsia"/>
        </w:rPr>
        <w:t>)</w:t>
      </w:r>
      <w:r>
        <w:rPr>
          <w:rFonts w:ascii="Times New Roman" w:cs="Times New Roman"/>
        </w:rPr>
        <w:t>；</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lastRenderedPageBreak/>
        <w:t>2</w:t>
      </w:r>
      <w:r>
        <w:rPr>
          <w:rFonts w:ascii="Times New Roman" w:hAnsi="Times New Roman" w:cs="Times New Roman"/>
        </w:rPr>
        <w:t>、投标报价明细表</w:t>
      </w:r>
      <w:r>
        <w:rPr>
          <w:rFonts w:ascii="Times New Roman" w:hAnsi="Times New Roman" w:cs="Times New Roman"/>
        </w:rPr>
        <w:t>(</w:t>
      </w:r>
      <w:r>
        <w:rPr>
          <w:rFonts w:ascii="Times New Roman" w:hAnsi="Times New Roman" w:cs="Times New Roman"/>
        </w:rPr>
        <w:t>如有、格式自拟</w:t>
      </w:r>
      <w:r>
        <w:rPr>
          <w:rFonts w:ascii="Times New Roman" w:hAnsi="Times New Roman" w:cs="Times New Roman"/>
        </w:rPr>
        <w:t>)</w:t>
      </w:r>
      <w:r>
        <w:rPr>
          <w:rFonts w:ascii="Times New Roman" w:hAnsi="Times New Roman" w:cs="Times New Roman" w:hint="eastAsia"/>
        </w:rPr>
        <w:t>；</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hint="eastAsia"/>
        </w:rPr>
        <w:t>3</w:t>
      </w:r>
      <w:r>
        <w:rPr>
          <w:rFonts w:ascii="Times New Roman" w:hAnsi="Times New Roman" w:cs="Times New Roman" w:hint="eastAsia"/>
        </w:rPr>
        <w:t>、有偿提供配件清单及模拟损耗评估表。</w:t>
      </w:r>
    </w:p>
    <w:p w:rsidR="00EB67C9" w:rsidRDefault="00BD254E">
      <w:pPr>
        <w:pStyle w:val="msonormalcxspmiddle"/>
        <w:snapToGrid w:val="0"/>
        <w:spacing w:line="420" w:lineRule="exact"/>
        <w:ind w:left="549"/>
        <w:contextualSpacing/>
        <w:rPr>
          <w:rFonts w:ascii="Times New Roman" w:hAnsi="Times New Roman" w:cs="Times New Roman"/>
          <w:b/>
        </w:rPr>
      </w:pPr>
      <w:r>
        <w:rPr>
          <w:rFonts w:ascii="Times New Roman" w:cs="Times New Roman"/>
          <w:b/>
        </w:rPr>
        <w:t>四、商务技术标（正本一份、副本四份</w:t>
      </w:r>
      <w:r>
        <w:rPr>
          <w:rFonts w:ascii="Times New Roman" w:cs="Times New Roman" w:hint="eastAsia"/>
          <w:b/>
        </w:rPr>
        <w:t>，</w:t>
      </w:r>
      <w:r>
        <w:rPr>
          <w:rFonts w:ascii="Times New Roman" w:cs="Times New Roman"/>
          <w:b/>
        </w:rPr>
        <w:t>不得出现报价。</w:t>
      </w:r>
      <w:r>
        <w:rPr>
          <w:rFonts w:ascii="Times New Roman" w:cs="Times New Roman" w:hint="eastAsia"/>
          <w:b/>
        </w:rPr>
        <w:t>单独密封</w:t>
      </w:r>
      <w:r>
        <w:rPr>
          <w:rFonts w:ascii="Times New Roman" w:cs="Times New Roman"/>
          <w:b/>
        </w:rPr>
        <w:t>）：</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、投标人情况一览表</w:t>
      </w:r>
    </w:p>
    <w:p w:rsidR="00EB67C9" w:rsidRDefault="00BD254E">
      <w:pPr>
        <w:pStyle w:val="msonormalcxspmiddle"/>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、技术部分正负偏离表</w:t>
      </w:r>
    </w:p>
    <w:p w:rsidR="00EB67C9" w:rsidRDefault="00BD254E">
      <w:pPr>
        <w:pStyle w:val="msonormalcxspmiddle"/>
        <w:snapToGrid w:val="0"/>
        <w:spacing w:line="420" w:lineRule="exact"/>
        <w:ind w:firstLineChars="200" w:firstLine="482"/>
        <w:contextualSpacing/>
        <w:rPr>
          <w:rFonts w:ascii="Times New Roman" w:hAnsi="Times New Roman" w:cs="Times New Roman"/>
          <w:b/>
        </w:rPr>
      </w:pPr>
      <w:r>
        <w:rPr>
          <w:rFonts w:ascii="Times New Roman" w:cs="Times New Roman"/>
          <w:b/>
        </w:rPr>
        <w:t>填制正负偏离表，完全响应的，请以空白表列示。不完全响应的，必须在偏离表中列示；列示不全的，视同故意隐瞒。</w:t>
      </w:r>
    </w:p>
    <w:p w:rsidR="00EB67C9" w:rsidRDefault="00BD254E">
      <w:pPr>
        <w:pStyle w:val="msonormalcxspmiddle"/>
        <w:snapToGrid w:val="0"/>
        <w:spacing w:line="420" w:lineRule="exact"/>
        <w:ind w:firstLineChars="196" w:firstLine="470"/>
        <w:contextualSpacing/>
        <w:rPr>
          <w:rFonts w:ascii="Times New Roman" w:hAnsi="Times New Roman" w:cs="Times New Roman"/>
        </w:rPr>
      </w:pPr>
      <w:r>
        <w:rPr>
          <w:rFonts w:ascii="Times New Roman" w:hAnsi="Times New Roman" w:cs="Times New Roman" w:hint="eastAsia"/>
        </w:rPr>
        <w:t>3</w:t>
      </w:r>
      <w:r>
        <w:rPr>
          <w:rFonts w:ascii="Times New Roman" w:cs="Times New Roman"/>
        </w:rPr>
        <w:t>、</w:t>
      </w:r>
      <w:r>
        <w:rPr>
          <w:rFonts w:ascii="Times New Roman" w:cs="Times New Roman" w:hint="eastAsia"/>
        </w:rPr>
        <w:t>技术部分、商务部分评标办法中要求提供的全部资料</w:t>
      </w:r>
      <w:r>
        <w:rPr>
          <w:rFonts w:ascii="Times New Roman" w:cs="Times New Roman"/>
        </w:rPr>
        <w:t>。</w:t>
      </w:r>
    </w:p>
    <w:p w:rsidR="00EB67C9" w:rsidRDefault="00BD254E">
      <w:pPr>
        <w:pStyle w:val="msonormalcxspmiddle"/>
        <w:snapToGrid w:val="0"/>
        <w:spacing w:line="420" w:lineRule="exact"/>
        <w:ind w:firstLineChars="196" w:firstLine="470"/>
        <w:contextualSpacing/>
        <w:rPr>
          <w:rFonts w:ascii="Times New Roman" w:cs="Times New Roman"/>
        </w:rPr>
      </w:pPr>
      <w:r>
        <w:rPr>
          <w:rFonts w:ascii="Times New Roman" w:hAnsi="Times New Roman" w:cs="Times New Roman" w:hint="eastAsia"/>
        </w:rPr>
        <w:t>4</w:t>
      </w:r>
      <w:r>
        <w:rPr>
          <w:rFonts w:ascii="Times New Roman" w:cs="Times New Roman"/>
        </w:rPr>
        <w:t>、投标人认为需要提交的其他资料。</w:t>
      </w:r>
    </w:p>
    <w:p w:rsidR="00EB67C9" w:rsidRDefault="00BD254E">
      <w:pPr>
        <w:pStyle w:val="msonormalcxspmiddle"/>
        <w:snapToGrid w:val="0"/>
        <w:spacing w:line="420" w:lineRule="exact"/>
        <w:ind w:firstLineChars="196" w:firstLine="472"/>
        <w:contextualSpacing/>
        <w:jc w:val="center"/>
        <w:rPr>
          <w:rFonts w:ascii="Times New Roman" w:cs="Times New Roman"/>
          <w:b/>
        </w:rPr>
      </w:pPr>
      <w:r>
        <w:rPr>
          <w:rFonts w:ascii="Times New Roman" w:cs="Times New Roman"/>
          <w:b/>
        </w:rPr>
        <w:t>为方便评委评审，请投标人按评标办法中所涉及的事项顺序进行编制，可以</w:t>
      </w:r>
    </w:p>
    <w:p w:rsidR="00EB67C9" w:rsidRDefault="00BD254E">
      <w:r>
        <w:rPr>
          <w:rFonts w:hAnsi="宋体"/>
          <w:b/>
          <w:kern w:val="0"/>
          <w:sz w:val="24"/>
        </w:rPr>
        <w:t>补充相关材料。</w:t>
      </w:r>
      <w:r>
        <w:br w:type="page"/>
      </w:r>
      <w:r>
        <w:rPr>
          <w:rFonts w:hint="eastAsia"/>
          <w:lang w:val="zh-CN"/>
        </w:rPr>
        <w:lastRenderedPageBreak/>
        <w:t>附件</w:t>
      </w:r>
      <w:r>
        <w:rPr>
          <w:rFonts w:hint="eastAsia"/>
          <w:lang w:val="zh-CN"/>
        </w:rPr>
        <w:t>1</w:t>
      </w:r>
    </w:p>
    <w:p w:rsidR="00EB67C9" w:rsidRDefault="00BD254E">
      <w:pPr>
        <w:pStyle w:val="msonormalcxspmiddle"/>
        <w:snapToGrid w:val="0"/>
        <w:spacing w:line="420" w:lineRule="exact"/>
        <w:ind w:firstLineChars="196" w:firstLine="551"/>
        <w:contextualSpacing/>
        <w:jc w:val="center"/>
        <w:rPr>
          <w:rFonts w:eastAsia="楷体_GB2312"/>
          <w:b/>
          <w:sz w:val="28"/>
          <w:szCs w:val="28"/>
        </w:rPr>
      </w:pPr>
      <w:r>
        <w:rPr>
          <w:rFonts w:hint="eastAsia"/>
          <w:b/>
          <w:sz w:val="28"/>
          <w:szCs w:val="28"/>
        </w:rPr>
        <w:t>投标人关于资格的声明函</w:t>
      </w:r>
    </w:p>
    <w:p w:rsidR="00EB67C9" w:rsidRDefault="00EB67C9">
      <w:pPr>
        <w:snapToGrid w:val="0"/>
        <w:spacing w:line="420" w:lineRule="exact"/>
        <w:jc w:val="center"/>
        <w:rPr>
          <w:rFonts w:ascii="仿宋_GB2312" w:eastAsia="仿宋_GB2312"/>
          <w:sz w:val="28"/>
          <w:szCs w:val="28"/>
          <w:lang w:val="zh-CN"/>
        </w:rPr>
      </w:pPr>
    </w:p>
    <w:p w:rsidR="00EB67C9" w:rsidRDefault="00BD254E">
      <w:pPr>
        <w:snapToGrid w:val="0"/>
        <w:spacing w:line="420" w:lineRule="exact"/>
        <w:rPr>
          <w:rFonts w:ascii="宋体" w:hAnsi="宋体"/>
          <w:sz w:val="28"/>
          <w:szCs w:val="28"/>
          <w:lang w:val="zh-CN"/>
        </w:rPr>
      </w:pPr>
      <w:r>
        <w:rPr>
          <w:rFonts w:ascii="宋体" w:hAnsi="宋体" w:hint="eastAsia"/>
          <w:sz w:val="28"/>
          <w:szCs w:val="28"/>
        </w:rPr>
        <w:t>南通兴创资产经营管理有限公司</w:t>
      </w:r>
      <w:r>
        <w:rPr>
          <w:rFonts w:ascii="宋体" w:hAnsi="宋体" w:hint="eastAsia"/>
          <w:sz w:val="28"/>
          <w:szCs w:val="28"/>
          <w:lang w:val="zh-CN"/>
        </w:rPr>
        <w:t>：</w:t>
      </w:r>
    </w:p>
    <w:p w:rsidR="00EB67C9" w:rsidRDefault="00BD254E">
      <w:pPr>
        <w:snapToGrid w:val="0"/>
        <w:spacing w:line="420" w:lineRule="exact"/>
        <w:ind w:firstLineChars="200" w:firstLine="560"/>
        <w:contextualSpacing/>
        <w:rPr>
          <w:rFonts w:ascii="宋体" w:hAnsi="宋体"/>
          <w:sz w:val="28"/>
          <w:szCs w:val="28"/>
        </w:rPr>
      </w:pPr>
      <w:r>
        <w:rPr>
          <w:rFonts w:ascii="宋体" w:hAnsi="宋体" w:hint="eastAsia"/>
          <w:sz w:val="28"/>
          <w:szCs w:val="28"/>
        </w:rPr>
        <w:t>我公司认真对照招标公告，符合贵方提出的资格要求，自愿参加投标响应，并保证提供的资料文件是准确的和真实的。提供虚假材料的愿意承担相应的法律责任。</w:t>
      </w:r>
    </w:p>
    <w:p w:rsidR="00EB67C9" w:rsidRDefault="00BD254E">
      <w:pPr>
        <w:snapToGrid w:val="0"/>
        <w:spacing w:line="420" w:lineRule="exact"/>
        <w:ind w:firstLineChars="200" w:firstLine="560"/>
        <w:rPr>
          <w:rFonts w:ascii="宋体" w:hAnsi="宋体"/>
          <w:sz w:val="28"/>
          <w:szCs w:val="28"/>
        </w:rPr>
      </w:pPr>
      <w:r>
        <w:rPr>
          <w:rFonts w:ascii="宋体" w:hAnsi="宋体"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EB67C9" w:rsidRDefault="00EB67C9">
      <w:pPr>
        <w:snapToGrid w:val="0"/>
        <w:spacing w:line="420" w:lineRule="exact"/>
        <w:ind w:firstLineChars="200" w:firstLine="80"/>
        <w:rPr>
          <w:rFonts w:ascii="宋体" w:hAnsi="宋体"/>
          <w:sz w:val="4"/>
          <w:szCs w:val="28"/>
        </w:rPr>
      </w:pPr>
    </w:p>
    <w:p w:rsidR="00EB67C9" w:rsidRDefault="005B14BA">
      <w:pPr>
        <w:snapToGrid w:val="0"/>
        <w:spacing w:line="420" w:lineRule="exact"/>
        <w:ind w:firstLineChars="200" w:firstLine="562"/>
        <w:rPr>
          <w:rFonts w:ascii="宋体" w:hAnsi="宋体"/>
          <w:sz w:val="6"/>
          <w:szCs w:val="28"/>
        </w:rPr>
      </w:pPr>
      <w:r w:rsidRPr="005B14BA">
        <w:rPr>
          <w:rFonts w:eastAsia="楷体_GB2312"/>
          <w:b/>
          <w:sz w:val="28"/>
          <w:szCs w:val="28"/>
        </w:rPr>
        <w:pict>
          <v:shapetype id="_x0000_t202" coordsize="21600,21600" o:spt="202" path="m,l,21600r21600,l21600,xe">
            <v:stroke joinstyle="miter"/>
            <v:path gradientshapeok="t" o:connecttype="rect"/>
          </v:shapetype>
          <v:shape id="文本框 5" o:spid="_x0000_s1030" type="#_x0000_t202" style="position:absolute;left:0;text-align:left;margin-left:242pt;margin-top:13.05pt;width:52.75pt;height:21.95pt;z-index:251655680;mso-width-relative:margin;mso-height-relative:margin" stroked="f">
            <v:textbox>
              <w:txbxContent>
                <w:p w:rsidR="005C7976" w:rsidRDefault="005C7976"/>
              </w:txbxContent>
            </v:textbox>
          </v:shape>
        </w:pict>
      </w:r>
    </w:p>
    <w:p w:rsidR="00EB67C9" w:rsidRDefault="00EB67C9" w:rsidP="00143059">
      <w:pPr>
        <w:snapToGrid w:val="0"/>
        <w:spacing w:line="420" w:lineRule="exact"/>
        <w:ind w:firstLineChars="1367" w:firstLine="3828"/>
        <w:rPr>
          <w:rFonts w:ascii="宋体" w:hAnsi="宋体"/>
          <w:sz w:val="28"/>
          <w:szCs w:val="28"/>
        </w:rPr>
      </w:pPr>
    </w:p>
    <w:p w:rsidR="00EB67C9" w:rsidRDefault="00BD254E" w:rsidP="00197B1F">
      <w:pPr>
        <w:snapToGrid w:val="0"/>
        <w:spacing w:line="420" w:lineRule="exact"/>
        <w:ind w:firstLineChars="1367" w:firstLine="3828"/>
        <w:rPr>
          <w:rFonts w:ascii="宋体" w:hAnsi="宋体"/>
          <w:sz w:val="28"/>
          <w:szCs w:val="28"/>
        </w:rPr>
      </w:pPr>
      <w:r>
        <w:rPr>
          <w:rFonts w:ascii="宋体" w:hAnsi="宋体" w:hint="eastAsia"/>
          <w:sz w:val="28"/>
          <w:szCs w:val="28"/>
        </w:rPr>
        <w:t>投标人名称（公章）</w:t>
      </w:r>
    </w:p>
    <w:p w:rsidR="00EB67C9" w:rsidRDefault="00BD254E" w:rsidP="00197B1F">
      <w:pPr>
        <w:snapToGrid w:val="0"/>
        <w:spacing w:line="420" w:lineRule="exact"/>
        <w:ind w:firstLineChars="1367" w:firstLine="3828"/>
        <w:rPr>
          <w:rFonts w:ascii="宋体" w:hAnsi="宋体"/>
          <w:sz w:val="28"/>
          <w:szCs w:val="28"/>
        </w:rPr>
      </w:pPr>
      <w:r>
        <w:rPr>
          <w:rFonts w:ascii="宋体" w:hAnsi="宋体" w:hint="eastAsia"/>
          <w:sz w:val="28"/>
          <w:szCs w:val="28"/>
        </w:rPr>
        <w:t>法定代表人(签字)：</w:t>
      </w:r>
    </w:p>
    <w:p w:rsidR="00EB67C9" w:rsidRDefault="00BD254E">
      <w:pPr>
        <w:snapToGrid w:val="0"/>
        <w:spacing w:line="420" w:lineRule="exact"/>
        <w:ind w:right="560" w:firstLineChars="150" w:firstLine="420"/>
        <w:contextualSpacing/>
        <w:jc w:val="center"/>
        <w:rPr>
          <w:rFonts w:ascii="宋体" w:hAnsi="宋体"/>
          <w:sz w:val="28"/>
          <w:szCs w:val="28"/>
        </w:rPr>
      </w:pPr>
      <w:r>
        <w:rPr>
          <w:rFonts w:ascii="宋体" w:hAnsi="宋体" w:hint="eastAsia"/>
          <w:sz w:val="28"/>
          <w:szCs w:val="28"/>
        </w:rPr>
        <w:t xml:space="preserve">               被委托授权人(签字)：</w:t>
      </w:r>
    </w:p>
    <w:p w:rsidR="00EB67C9" w:rsidRDefault="00EB67C9" w:rsidP="00143059">
      <w:pPr>
        <w:spacing w:line="420" w:lineRule="exact"/>
        <w:ind w:firstLineChars="2177" w:firstLine="6096"/>
        <w:rPr>
          <w:rFonts w:ascii="宋体" w:hAnsi="宋体"/>
          <w:sz w:val="28"/>
          <w:szCs w:val="28"/>
        </w:rPr>
      </w:pPr>
    </w:p>
    <w:p w:rsidR="00EB67C9" w:rsidRDefault="00BD254E" w:rsidP="00197B1F">
      <w:pPr>
        <w:spacing w:line="420" w:lineRule="exact"/>
        <w:ind w:firstLineChars="2177" w:firstLine="6096"/>
        <w:rPr>
          <w:rFonts w:ascii="宋体" w:hAnsi="宋体"/>
        </w:rPr>
      </w:pPr>
      <w:r>
        <w:rPr>
          <w:rFonts w:ascii="宋体" w:hAnsi="宋体" w:hint="eastAsia"/>
          <w:sz w:val="28"/>
          <w:szCs w:val="28"/>
        </w:rPr>
        <w:t>年   月   日</w:t>
      </w:r>
    </w:p>
    <w:p w:rsidR="00EB67C9" w:rsidRDefault="00BD254E">
      <w:pPr>
        <w:pStyle w:val="22"/>
        <w:snapToGrid w:val="0"/>
        <w:spacing w:line="420" w:lineRule="exact"/>
        <w:ind w:firstLineChars="0" w:firstLine="0"/>
        <w:contextualSpacing/>
      </w:pPr>
      <w:r>
        <w:br w:type="page"/>
      </w:r>
    </w:p>
    <w:p w:rsidR="00EB67C9" w:rsidRDefault="005B14BA">
      <w:pPr>
        <w:pStyle w:val="22"/>
        <w:snapToGrid w:val="0"/>
        <w:spacing w:line="420" w:lineRule="exact"/>
        <w:ind w:firstLineChars="0" w:firstLine="0"/>
        <w:contextualSpacing/>
        <w:jc w:val="center"/>
      </w:pPr>
      <w:r w:rsidRPr="005B14BA">
        <w:rPr>
          <w:b/>
          <w:sz w:val="36"/>
          <w:szCs w:val="36"/>
        </w:rPr>
        <w:lastRenderedPageBreak/>
        <w:pict>
          <v:shape id="文本框 6" o:spid="_x0000_s1031" type="#_x0000_t202" style="position:absolute;left:0;text-align:left;margin-left:-30.25pt;margin-top:-22.9pt;width:67.75pt;height:37.5pt;z-index:251656704;mso-width-relative:margin;mso-height-relative:margin" stroked="f">
            <v:textbox>
              <w:txbxContent>
                <w:p w:rsidR="005C7976" w:rsidRDefault="005C7976">
                  <w:r>
                    <w:rPr>
                      <w:rFonts w:hint="eastAsia"/>
                      <w:lang w:val="zh-CN"/>
                    </w:rPr>
                    <w:t>附件</w:t>
                  </w:r>
                  <w:r>
                    <w:rPr>
                      <w:rFonts w:hint="eastAsia"/>
                      <w:lang w:val="zh-CN"/>
                    </w:rPr>
                    <w:t>2</w:t>
                  </w:r>
                </w:p>
              </w:txbxContent>
            </v:textbox>
          </v:shape>
        </w:pict>
      </w:r>
    </w:p>
    <w:p w:rsidR="00EB67C9" w:rsidRDefault="00BD254E">
      <w:pPr>
        <w:pStyle w:val="22"/>
        <w:snapToGrid w:val="0"/>
        <w:spacing w:line="420" w:lineRule="exact"/>
        <w:ind w:firstLineChars="0" w:firstLine="0"/>
        <w:contextualSpacing/>
        <w:jc w:val="center"/>
        <w:rPr>
          <w:rFonts w:ascii="宋体" w:eastAsia="宋体"/>
          <w:b/>
          <w:sz w:val="28"/>
        </w:rPr>
      </w:pPr>
      <w:r>
        <w:rPr>
          <w:rFonts w:ascii="宋体" w:eastAsia="宋体" w:hint="eastAsia"/>
          <w:b/>
          <w:sz w:val="28"/>
        </w:rPr>
        <w:t>法定代表人身份证明书</w:t>
      </w:r>
    </w:p>
    <w:p w:rsidR="00EB67C9" w:rsidRDefault="00EB67C9">
      <w:pPr>
        <w:snapToGrid w:val="0"/>
        <w:spacing w:line="420" w:lineRule="exact"/>
        <w:ind w:firstLineChars="200" w:firstLine="560"/>
        <w:contextualSpacing/>
        <w:rPr>
          <w:rFonts w:ascii="宋体" w:hAnsi="宋体"/>
          <w:sz w:val="28"/>
          <w:szCs w:val="28"/>
        </w:rPr>
      </w:pPr>
    </w:p>
    <w:p w:rsidR="00EB67C9" w:rsidRDefault="00BD254E">
      <w:pPr>
        <w:snapToGrid w:val="0"/>
        <w:spacing w:line="420" w:lineRule="exact"/>
        <w:ind w:firstLineChars="200" w:firstLine="560"/>
        <w:contextualSpacing/>
        <w:rPr>
          <w:rFonts w:ascii="宋体" w:hAnsi="宋体"/>
          <w:sz w:val="28"/>
          <w:szCs w:val="28"/>
        </w:rPr>
      </w:pPr>
      <w:r>
        <w:rPr>
          <w:rFonts w:ascii="宋体" w:hAnsi="宋体" w:hint="eastAsia"/>
          <w:sz w:val="28"/>
          <w:szCs w:val="28"/>
        </w:rPr>
        <w:t>先生／女士，现任我单位</w:t>
      </w:r>
      <w:r>
        <w:rPr>
          <w:rFonts w:ascii="宋体" w:hAnsi="宋体" w:hint="eastAsia"/>
          <w:sz w:val="28"/>
          <w:szCs w:val="28"/>
          <w:u w:val="single"/>
        </w:rPr>
        <w:t xml:space="preserve">　　　　　　　</w:t>
      </w:r>
      <w:r>
        <w:rPr>
          <w:rFonts w:ascii="宋体" w:hAnsi="宋体" w:hint="eastAsia"/>
          <w:sz w:val="28"/>
          <w:szCs w:val="28"/>
        </w:rPr>
        <w:t>职务，为本单位法定代表人，特此证明。</w:t>
      </w:r>
    </w:p>
    <w:p w:rsidR="00EB67C9" w:rsidRDefault="00BD254E">
      <w:pPr>
        <w:snapToGrid w:val="0"/>
        <w:spacing w:line="420" w:lineRule="exact"/>
        <w:ind w:firstLineChars="200" w:firstLine="560"/>
        <w:contextualSpacing/>
        <w:rPr>
          <w:rFonts w:ascii="宋体" w:hAnsi="宋体"/>
          <w:sz w:val="28"/>
          <w:szCs w:val="28"/>
          <w:u w:val="single"/>
        </w:rPr>
      </w:pPr>
      <w:r>
        <w:rPr>
          <w:rFonts w:ascii="宋体" w:hAnsi="宋体" w:hint="eastAsia"/>
          <w:sz w:val="28"/>
          <w:szCs w:val="28"/>
        </w:rPr>
        <w:t>身份证号码：</w:t>
      </w:r>
    </w:p>
    <w:p w:rsidR="00EB67C9" w:rsidRDefault="00BD254E">
      <w:pPr>
        <w:snapToGrid w:val="0"/>
        <w:spacing w:line="420" w:lineRule="exact"/>
        <w:contextualSpacing/>
        <w:rPr>
          <w:rFonts w:ascii="宋体" w:hAnsi="宋体"/>
          <w:b/>
          <w:sz w:val="28"/>
          <w:szCs w:val="28"/>
        </w:rPr>
      </w:pPr>
      <w:r>
        <w:rPr>
          <w:rFonts w:ascii="宋体" w:hAnsi="宋体" w:hint="eastAsia"/>
          <w:b/>
          <w:sz w:val="28"/>
          <w:szCs w:val="28"/>
        </w:rPr>
        <w:t>注：提供法定代表人的身份证复印件盖公章</w:t>
      </w:r>
    </w:p>
    <w:p w:rsidR="00EB67C9" w:rsidRDefault="00EB67C9">
      <w:pPr>
        <w:snapToGrid w:val="0"/>
        <w:spacing w:line="420" w:lineRule="exact"/>
        <w:ind w:firstLineChars="1850" w:firstLine="5180"/>
        <w:contextualSpacing/>
        <w:rPr>
          <w:rFonts w:ascii="宋体" w:hAnsi="宋体"/>
          <w:sz w:val="28"/>
          <w:szCs w:val="28"/>
        </w:rPr>
      </w:pPr>
    </w:p>
    <w:p w:rsidR="00EB67C9" w:rsidRDefault="00BD254E">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EB67C9" w:rsidRDefault="00EB67C9">
      <w:pPr>
        <w:snapToGrid w:val="0"/>
        <w:spacing w:line="420" w:lineRule="exact"/>
        <w:contextualSpacing/>
        <w:rPr>
          <w:rFonts w:ascii="宋体" w:hAnsi="宋体"/>
          <w:sz w:val="28"/>
          <w:szCs w:val="28"/>
        </w:rPr>
      </w:pPr>
    </w:p>
    <w:p w:rsidR="00EB67C9" w:rsidRDefault="00BD254E">
      <w:pPr>
        <w:pStyle w:val="21"/>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EB67C9" w:rsidRDefault="00EB67C9">
      <w:pPr>
        <w:snapToGrid w:val="0"/>
        <w:spacing w:line="420" w:lineRule="exact"/>
        <w:ind w:firstLineChars="245" w:firstLine="517"/>
        <w:contextualSpacing/>
        <w:jc w:val="center"/>
        <w:rPr>
          <w:rFonts w:ascii="宋体" w:hAnsi="宋体"/>
          <w:b/>
          <w:bCs/>
          <w:szCs w:val="21"/>
        </w:rPr>
      </w:pPr>
    </w:p>
    <w:p w:rsidR="00EB67C9" w:rsidRDefault="00BD254E">
      <w:pPr>
        <w:pStyle w:val="22"/>
        <w:snapToGrid w:val="0"/>
        <w:spacing w:line="420" w:lineRule="exact"/>
        <w:ind w:firstLineChars="0" w:firstLine="0"/>
        <w:contextualSpacing/>
        <w:jc w:val="center"/>
        <w:rPr>
          <w:sz w:val="28"/>
        </w:rPr>
      </w:pPr>
      <w:r>
        <w:rPr>
          <w:sz w:val="28"/>
        </w:rPr>
        <w:br w:type="page"/>
      </w:r>
    </w:p>
    <w:p w:rsidR="00EB67C9" w:rsidRDefault="005B14BA">
      <w:pPr>
        <w:pStyle w:val="22"/>
        <w:snapToGrid w:val="0"/>
        <w:spacing w:line="420" w:lineRule="exact"/>
        <w:ind w:firstLineChars="0" w:firstLine="0"/>
        <w:contextualSpacing/>
        <w:jc w:val="center"/>
        <w:rPr>
          <w:rFonts w:ascii="宋体" w:eastAsia="宋体"/>
          <w:b/>
          <w:sz w:val="28"/>
        </w:rPr>
      </w:pPr>
      <w:r>
        <w:rPr>
          <w:rFonts w:ascii="宋体" w:eastAsia="宋体"/>
          <w:b/>
          <w:sz w:val="28"/>
        </w:rPr>
        <w:lastRenderedPageBreak/>
        <w:pict>
          <v:shape id="文本框 9" o:spid="_x0000_s1034" type="#_x0000_t202" style="position:absolute;left:0;text-align:left;margin-left:-14.25pt;margin-top:-22.7pt;width:67.75pt;height:37.5pt;z-index:251657728;mso-width-relative:margin;mso-height-relative:margin" stroked="f">
            <v:textbox>
              <w:txbxContent>
                <w:p w:rsidR="005C7976" w:rsidRDefault="005C7976">
                  <w:r>
                    <w:rPr>
                      <w:rFonts w:hint="eastAsia"/>
                      <w:lang w:val="zh-CN"/>
                    </w:rPr>
                    <w:t>附件</w:t>
                  </w:r>
                  <w:r>
                    <w:rPr>
                      <w:rFonts w:hint="eastAsia"/>
                      <w:lang w:val="zh-CN"/>
                    </w:rPr>
                    <w:t>3</w:t>
                  </w:r>
                </w:p>
              </w:txbxContent>
            </v:textbox>
          </v:shape>
        </w:pict>
      </w:r>
      <w:r w:rsidR="00BD254E">
        <w:rPr>
          <w:rFonts w:ascii="宋体" w:eastAsia="宋体" w:hint="eastAsia"/>
          <w:b/>
          <w:sz w:val="28"/>
        </w:rPr>
        <w:t>法定代表人授权委托书</w:t>
      </w:r>
    </w:p>
    <w:p w:rsidR="00EB67C9" w:rsidRDefault="00EB67C9">
      <w:pPr>
        <w:snapToGrid w:val="0"/>
        <w:spacing w:line="420" w:lineRule="exact"/>
        <w:ind w:firstLineChars="245" w:firstLine="689"/>
        <w:contextualSpacing/>
        <w:jc w:val="center"/>
        <w:rPr>
          <w:rFonts w:ascii="宋体" w:hAnsi="宋体"/>
          <w:b/>
          <w:bCs/>
          <w:sz w:val="28"/>
          <w:szCs w:val="28"/>
        </w:rPr>
      </w:pPr>
    </w:p>
    <w:p w:rsidR="00EB67C9" w:rsidRDefault="00BD254E">
      <w:pPr>
        <w:snapToGrid w:val="0"/>
        <w:spacing w:line="420" w:lineRule="exact"/>
        <w:contextualSpacing/>
        <w:rPr>
          <w:rFonts w:ascii="宋体" w:hAnsi="宋体"/>
          <w:b/>
          <w:sz w:val="28"/>
          <w:szCs w:val="28"/>
        </w:rPr>
      </w:pPr>
      <w:r>
        <w:rPr>
          <w:rFonts w:ascii="宋体" w:hAnsi="宋体" w:hint="eastAsia"/>
          <w:sz w:val="28"/>
          <w:szCs w:val="28"/>
        </w:rPr>
        <w:t>南通兴创资产经营管理有限公司</w:t>
      </w:r>
      <w:r>
        <w:rPr>
          <w:rFonts w:ascii="宋体" w:hAnsi="宋体" w:hint="eastAsia"/>
          <w:b/>
          <w:sz w:val="28"/>
          <w:szCs w:val="28"/>
        </w:rPr>
        <w:t>：</w:t>
      </w:r>
    </w:p>
    <w:p w:rsidR="00EB67C9" w:rsidRDefault="00BD254E">
      <w:pPr>
        <w:pStyle w:val="a8"/>
        <w:snapToGrid w:val="0"/>
        <w:spacing w:line="420" w:lineRule="exact"/>
        <w:ind w:firstLine="420"/>
        <w:contextualSpacing/>
        <w:rPr>
          <w:rFonts w:hAnsi="宋体"/>
          <w:sz w:val="28"/>
          <w:szCs w:val="28"/>
        </w:rPr>
      </w:pPr>
      <w:r>
        <w:rPr>
          <w:rFonts w:hAnsi="宋体" w:hint="eastAsia"/>
          <w:sz w:val="28"/>
          <w:szCs w:val="28"/>
        </w:rPr>
        <w:t xml:space="preserve"> 本授权委托书声明：我</w:t>
      </w:r>
      <w:r>
        <w:rPr>
          <w:rFonts w:hAnsi="宋体" w:hint="eastAsia"/>
          <w:sz w:val="28"/>
          <w:szCs w:val="28"/>
          <w:u w:val="single"/>
        </w:rPr>
        <w:t xml:space="preserve">　　   　</w:t>
      </w:r>
      <w:r>
        <w:rPr>
          <w:rFonts w:hAnsi="宋体" w:hint="eastAsia"/>
          <w:sz w:val="28"/>
          <w:szCs w:val="28"/>
        </w:rPr>
        <w:t>（姓名）系</w:t>
      </w:r>
      <w:r>
        <w:rPr>
          <w:rFonts w:hAnsi="宋体" w:hint="eastAsia"/>
          <w:sz w:val="28"/>
          <w:szCs w:val="28"/>
          <w:u w:val="single"/>
        </w:rPr>
        <w:t xml:space="preserve">　　  　</w:t>
      </w:r>
      <w:r>
        <w:rPr>
          <w:rFonts w:hAnsi="宋体" w:hint="eastAsia"/>
          <w:sz w:val="28"/>
          <w:szCs w:val="28"/>
        </w:rPr>
        <w:t>（投标人名称）的法定代表人，现授权委托</w:t>
      </w:r>
      <w:r>
        <w:rPr>
          <w:rFonts w:hAnsi="宋体" w:hint="eastAsia"/>
          <w:sz w:val="28"/>
          <w:szCs w:val="28"/>
          <w:u w:val="single"/>
        </w:rPr>
        <w:t xml:space="preserve">　　   （</w:t>
      </w:r>
      <w:r>
        <w:rPr>
          <w:rFonts w:hAnsi="宋体" w:hint="eastAsia"/>
          <w:sz w:val="28"/>
          <w:szCs w:val="28"/>
        </w:rPr>
        <w:t>姓名）为我公司代理人，以本公司的名义参加本项目的投标活动。代理人在开标、评标、合同招标过程中所签署的一切文件和处理与之有关的一切事务，我均予以承认。</w:t>
      </w:r>
    </w:p>
    <w:p w:rsidR="00EB67C9" w:rsidRDefault="00BD254E">
      <w:pPr>
        <w:pStyle w:val="a8"/>
        <w:snapToGrid w:val="0"/>
        <w:spacing w:line="420" w:lineRule="exact"/>
        <w:ind w:firstLine="420"/>
        <w:contextualSpacing/>
        <w:rPr>
          <w:rFonts w:hAnsi="宋体"/>
          <w:sz w:val="28"/>
          <w:szCs w:val="28"/>
        </w:rPr>
      </w:pPr>
      <w:r>
        <w:rPr>
          <w:rFonts w:hAnsi="宋体" w:hint="eastAsia"/>
          <w:sz w:val="28"/>
          <w:szCs w:val="28"/>
        </w:rPr>
        <w:t>被委托授权人无转委权。特此委托。</w:t>
      </w:r>
    </w:p>
    <w:p w:rsidR="00EB67C9" w:rsidRDefault="00EB67C9">
      <w:pPr>
        <w:pStyle w:val="a8"/>
        <w:snapToGrid w:val="0"/>
        <w:spacing w:line="420" w:lineRule="exact"/>
        <w:ind w:firstLine="420"/>
        <w:contextualSpacing/>
        <w:rPr>
          <w:rFonts w:hAnsi="宋体"/>
          <w:sz w:val="28"/>
          <w:szCs w:val="28"/>
        </w:rPr>
      </w:pPr>
    </w:p>
    <w:p w:rsidR="00EB67C9" w:rsidRDefault="00BD254E">
      <w:pPr>
        <w:pStyle w:val="a8"/>
        <w:snapToGrid w:val="0"/>
        <w:spacing w:line="420" w:lineRule="exact"/>
        <w:ind w:firstLine="420"/>
        <w:contextualSpacing/>
        <w:rPr>
          <w:rFonts w:hAnsi="宋体"/>
          <w:sz w:val="28"/>
          <w:szCs w:val="28"/>
        </w:rPr>
      </w:pPr>
      <w:r>
        <w:rPr>
          <w:rFonts w:hAnsi="宋体" w:hint="eastAsia"/>
          <w:sz w:val="28"/>
          <w:szCs w:val="28"/>
        </w:rPr>
        <w:t>被委托授权人身份证号：</w:t>
      </w:r>
    </w:p>
    <w:p w:rsidR="00EB67C9" w:rsidRDefault="00EB67C9">
      <w:pPr>
        <w:snapToGrid w:val="0"/>
        <w:spacing w:line="420" w:lineRule="exact"/>
        <w:ind w:firstLineChars="150" w:firstLine="420"/>
        <w:contextualSpacing/>
        <w:rPr>
          <w:rFonts w:ascii="宋体" w:hAnsi="宋体"/>
          <w:sz w:val="28"/>
          <w:szCs w:val="28"/>
        </w:rPr>
      </w:pPr>
    </w:p>
    <w:p w:rsidR="00EB67C9" w:rsidRDefault="00BD254E">
      <w:pPr>
        <w:snapToGrid w:val="0"/>
        <w:spacing w:line="420" w:lineRule="exact"/>
        <w:ind w:firstLineChars="150" w:firstLine="420"/>
        <w:contextualSpacing/>
        <w:rPr>
          <w:rFonts w:ascii="宋体" w:hAnsi="宋体"/>
          <w:sz w:val="28"/>
          <w:szCs w:val="28"/>
        </w:rPr>
      </w:pPr>
      <w:r>
        <w:rPr>
          <w:rFonts w:ascii="宋体" w:hAnsi="宋体" w:hint="eastAsia"/>
          <w:sz w:val="28"/>
          <w:szCs w:val="28"/>
        </w:rPr>
        <w:t>法定代表人签字：</w:t>
      </w:r>
    </w:p>
    <w:p w:rsidR="00EB67C9" w:rsidRDefault="00EB67C9">
      <w:pPr>
        <w:snapToGrid w:val="0"/>
        <w:spacing w:line="420" w:lineRule="exact"/>
        <w:ind w:firstLineChars="150" w:firstLine="420"/>
        <w:contextualSpacing/>
        <w:rPr>
          <w:rFonts w:ascii="宋体" w:hAnsi="宋体"/>
          <w:sz w:val="28"/>
          <w:szCs w:val="28"/>
        </w:rPr>
      </w:pPr>
    </w:p>
    <w:p w:rsidR="00EB67C9" w:rsidRDefault="00BD254E">
      <w:pPr>
        <w:snapToGrid w:val="0"/>
        <w:spacing w:line="420" w:lineRule="exact"/>
        <w:ind w:firstLineChars="150" w:firstLine="420"/>
        <w:contextualSpacing/>
        <w:rPr>
          <w:rFonts w:ascii="宋体" w:hAnsi="宋体"/>
          <w:sz w:val="28"/>
          <w:szCs w:val="28"/>
        </w:rPr>
      </w:pPr>
      <w:r>
        <w:rPr>
          <w:rFonts w:ascii="宋体" w:hAnsi="宋体" w:hint="eastAsia"/>
          <w:sz w:val="28"/>
          <w:szCs w:val="28"/>
        </w:rPr>
        <w:t>被委托授权人签字：</w:t>
      </w:r>
    </w:p>
    <w:p w:rsidR="00EB67C9" w:rsidRDefault="00EB67C9">
      <w:pPr>
        <w:snapToGrid w:val="0"/>
        <w:spacing w:line="420" w:lineRule="exact"/>
        <w:ind w:firstLineChars="1850" w:firstLine="5180"/>
        <w:contextualSpacing/>
        <w:rPr>
          <w:rFonts w:ascii="宋体" w:hAnsi="宋体"/>
          <w:sz w:val="28"/>
          <w:szCs w:val="28"/>
        </w:rPr>
      </w:pPr>
    </w:p>
    <w:p w:rsidR="00EB67C9" w:rsidRDefault="00BD254E">
      <w:pPr>
        <w:snapToGrid w:val="0"/>
        <w:spacing w:line="420" w:lineRule="exact"/>
        <w:ind w:firstLineChars="1850" w:firstLine="5180"/>
        <w:contextualSpacing/>
        <w:rPr>
          <w:rFonts w:ascii="宋体" w:hAnsi="宋体"/>
          <w:sz w:val="28"/>
          <w:szCs w:val="28"/>
        </w:rPr>
      </w:pPr>
      <w:r>
        <w:rPr>
          <w:rFonts w:ascii="宋体" w:hAnsi="宋体" w:hint="eastAsia"/>
          <w:sz w:val="28"/>
          <w:szCs w:val="28"/>
        </w:rPr>
        <w:t>投标人名称（盖章）</w:t>
      </w:r>
    </w:p>
    <w:p w:rsidR="00EB67C9" w:rsidRDefault="00EB67C9">
      <w:pPr>
        <w:snapToGrid w:val="0"/>
        <w:spacing w:line="420" w:lineRule="exact"/>
        <w:contextualSpacing/>
        <w:rPr>
          <w:rFonts w:ascii="宋体" w:hAnsi="宋体"/>
          <w:sz w:val="28"/>
          <w:szCs w:val="28"/>
        </w:rPr>
      </w:pPr>
    </w:p>
    <w:p w:rsidR="00EB67C9" w:rsidRDefault="00BD254E">
      <w:pPr>
        <w:pStyle w:val="21"/>
        <w:snapToGrid w:val="0"/>
        <w:spacing w:line="420" w:lineRule="exact"/>
        <w:ind w:firstLineChars="1850" w:firstLine="5180"/>
        <w:contextualSpacing/>
        <w:rPr>
          <w:rFonts w:ascii="宋体" w:hAnsi="宋体"/>
          <w:bCs/>
          <w:sz w:val="28"/>
          <w:szCs w:val="28"/>
        </w:rPr>
      </w:pPr>
      <w:r>
        <w:rPr>
          <w:rFonts w:ascii="宋体" w:hAnsi="宋体" w:hint="eastAsia"/>
          <w:bCs/>
          <w:sz w:val="28"/>
          <w:szCs w:val="28"/>
        </w:rPr>
        <w:t>年    月    日</w:t>
      </w:r>
    </w:p>
    <w:p w:rsidR="00EB67C9" w:rsidRDefault="00BD254E">
      <w:pPr>
        <w:pStyle w:val="a8"/>
        <w:snapToGrid w:val="0"/>
        <w:spacing w:line="420" w:lineRule="exact"/>
        <w:ind w:firstLine="579"/>
        <w:contextualSpacing/>
        <w:rPr>
          <w:rFonts w:hAnsi="宋体"/>
          <w:b/>
          <w:sz w:val="28"/>
          <w:szCs w:val="28"/>
        </w:rPr>
      </w:pPr>
      <w:r>
        <w:rPr>
          <w:rFonts w:hAnsi="宋体" w:hint="eastAsia"/>
          <w:b/>
          <w:sz w:val="28"/>
          <w:szCs w:val="28"/>
        </w:rPr>
        <w:t>注：提供被委托授权人的身份证复印件盖公章</w:t>
      </w:r>
    </w:p>
    <w:p w:rsidR="00EB67C9" w:rsidRDefault="00BD254E">
      <w:r>
        <w:rPr>
          <w:rFonts w:ascii="宋体" w:hAnsi="宋体"/>
          <w:b/>
          <w:sz w:val="36"/>
          <w:szCs w:val="36"/>
        </w:rPr>
        <w:br w:type="page"/>
      </w:r>
      <w:r>
        <w:rPr>
          <w:rFonts w:hint="eastAsia"/>
          <w:lang w:val="zh-CN"/>
        </w:rPr>
        <w:lastRenderedPageBreak/>
        <w:t>附件</w:t>
      </w:r>
      <w:r>
        <w:rPr>
          <w:rFonts w:hint="eastAsia"/>
          <w:lang w:val="zh-CN"/>
        </w:rPr>
        <w:t>4</w:t>
      </w:r>
    </w:p>
    <w:p w:rsidR="00EB67C9" w:rsidRDefault="00BD254E">
      <w:pPr>
        <w:tabs>
          <w:tab w:val="left" w:pos="1260"/>
        </w:tabs>
        <w:snapToGrid w:val="0"/>
        <w:spacing w:line="420" w:lineRule="exact"/>
        <w:contextualSpacing/>
        <w:jc w:val="center"/>
        <w:rPr>
          <w:rFonts w:ascii="宋体" w:hAnsi="宋体"/>
          <w:b/>
          <w:sz w:val="36"/>
          <w:szCs w:val="36"/>
        </w:rPr>
      </w:pPr>
      <w:r>
        <w:rPr>
          <w:rFonts w:ascii="宋体" w:hAnsi="宋体" w:hint="eastAsia"/>
          <w:b/>
          <w:sz w:val="36"/>
          <w:szCs w:val="36"/>
        </w:rPr>
        <w:t>投标人情况一览表</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3543"/>
        <w:gridCol w:w="709"/>
        <w:gridCol w:w="3402"/>
      </w:tblGrid>
      <w:tr w:rsidR="00EB67C9">
        <w:trPr>
          <w:cantSplit/>
          <w:trHeight w:val="687"/>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1</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企业名称</w:t>
            </w:r>
            <w:r>
              <w:rPr>
                <w:rFonts w:ascii="宋体" w:hAnsi="宋体" w:hint="eastAsia"/>
                <w:sz w:val="28"/>
                <w:szCs w:val="28"/>
              </w:rPr>
              <w:t>：</w:t>
            </w:r>
          </w:p>
        </w:tc>
      </w:tr>
      <w:tr w:rsidR="00EB67C9">
        <w:trPr>
          <w:cantSplit/>
          <w:trHeight w:val="540"/>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2</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总部地址</w:t>
            </w:r>
            <w:r>
              <w:rPr>
                <w:rFonts w:ascii="宋体" w:hAnsi="宋体" w:hint="eastAsia"/>
                <w:sz w:val="28"/>
                <w:szCs w:val="28"/>
              </w:rPr>
              <w:t>：</w:t>
            </w:r>
          </w:p>
        </w:tc>
      </w:tr>
      <w:tr w:rsidR="00EB67C9">
        <w:trPr>
          <w:cantSplit/>
          <w:trHeight w:val="718"/>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3</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当地代表处地址</w:t>
            </w:r>
            <w:r>
              <w:rPr>
                <w:rFonts w:ascii="宋体" w:hAnsi="宋体" w:hint="eastAsia"/>
                <w:sz w:val="28"/>
                <w:szCs w:val="28"/>
              </w:rPr>
              <w:t>：</w:t>
            </w:r>
          </w:p>
        </w:tc>
      </w:tr>
      <w:tr w:rsidR="00EB67C9">
        <w:trPr>
          <w:trHeight w:val="700"/>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4</w:t>
            </w:r>
          </w:p>
        </w:tc>
        <w:tc>
          <w:tcPr>
            <w:tcW w:w="354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电话</w:t>
            </w:r>
            <w:r>
              <w:rPr>
                <w:rFonts w:ascii="宋体" w:hAnsi="宋体" w:hint="eastAsia"/>
                <w:sz w:val="28"/>
                <w:szCs w:val="28"/>
              </w:rPr>
              <w:t>：</w:t>
            </w:r>
          </w:p>
        </w:tc>
        <w:tc>
          <w:tcPr>
            <w:tcW w:w="4111" w:type="dxa"/>
            <w:gridSpan w:val="2"/>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联系人</w:t>
            </w:r>
            <w:r>
              <w:rPr>
                <w:rFonts w:ascii="宋体" w:hAnsi="宋体" w:hint="eastAsia"/>
                <w:sz w:val="28"/>
                <w:szCs w:val="28"/>
              </w:rPr>
              <w:t>：</w:t>
            </w:r>
          </w:p>
        </w:tc>
      </w:tr>
      <w:tr w:rsidR="00EB67C9">
        <w:trPr>
          <w:trHeight w:val="697"/>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5</w:t>
            </w:r>
          </w:p>
        </w:tc>
        <w:tc>
          <w:tcPr>
            <w:tcW w:w="354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传真</w:t>
            </w:r>
            <w:r>
              <w:rPr>
                <w:rFonts w:ascii="宋体" w:hAnsi="宋体" w:hint="eastAsia"/>
                <w:sz w:val="28"/>
                <w:szCs w:val="28"/>
              </w:rPr>
              <w:t>：</w:t>
            </w:r>
          </w:p>
        </w:tc>
        <w:tc>
          <w:tcPr>
            <w:tcW w:w="4111" w:type="dxa"/>
            <w:gridSpan w:val="2"/>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电子邮件</w:t>
            </w:r>
            <w:r>
              <w:rPr>
                <w:rFonts w:ascii="宋体" w:hAnsi="宋体" w:hint="eastAsia"/>
                <w:sz w:val="28"/>
                <w:szCs w:val="28"/>
              </w:rPr>
              <w:t>：</w:t>
            </w:r>
          </w:p>
        </w:tc>
      </w:tr>
      <w:tr w:rsidR="00EB67C9">
        <w:trPr>
          <w:trHeight w:val="692"/>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6</w:t>
            </w:r>
          </w:p>
        </w:tc>
        <w:tc>
          <w:tcPr>
            <w:tcW w:w="354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注册地</w:t>
            </w:r>
            <w:r>
              <w:rPr>
                <w:rFonts w:ascii="宋体" w:hAnsi="宋体" w:hint="eastAsia"/>
                <w:sz w:val="28"/>
                <w:szCs w:val="28"/>
              </w:rPr>
              <w:t>：</w:t>
            </w:r>
          </w:p>
        </w:tc>
        <w:tc>
          <w:tcPr>
            <w:tcW w:w="4111" w:type="dxa"/>
            <w:gridSpan w:val="2"/>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注册年份</w:t>
            </w:r>
            <w:r>
              <w:rPr>
                <w:rFonts w:ascii="宋体" w:hAnsi="宋体" w:hint="eastAsia"/>
                <w:sz w:val="28"/>
                <w:szCs w:val="28"/>
              </w:rPr>
              <w:t>：</w:t>
            </w:r>
          </w:p>
        </w:tc>
      </w:tr>
      <w:tr w:rsidR="00EB67C9">
        <w:trPr>
          <w:cantSplit/>
          <w:trHeight w:val="702"/>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7</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公司资质等级证书号（请附有关证书的复印件）</w:t>
            </w:r>
          </w:p>
        </w:tc>
      </w:tr>
      <w:tr w:rsidR="00EB67C9">
        <w:trPr>
          <w:cantSplit/>
          <w:trHeight w:val="981"/>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8</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公司</w:t>
            </w:r>
            <w:r>
              <w:rPr>
                <w:rFonts w:ascii="宋体" w:hAnsi="宋体"/>
                <w:sz w:val="28"/>
                <w:szCs w:val="28"/>
                <w:u w:val="single"/>
              </w:rPr>
              <w:t>（是否通过，何种）</w:t>
            </w:r>
            <w:r>
              <w:rPr>
                <w:rFonts w:ascii="宋体" w:hAnsi="宋体"/>
                <w:sz w:val="28"/>
                <w:szCs w:val="28"/>
              </w:rPr>
              <w:t>质量保证体系认证（如通过请附相关证书复印件</w:t>
            </w:r>
            <w:r>
              <w:rPr>
                <w:rFonts w:ascii="宋体" w:hAnsi="宋体" w:hint="eastAsia"/>
                <w:sz w:val="28"/>
                <w:szCs w:val="28"/>
              </w:rPr>
              <w:t>。</w:t>
            </w:r>
            <w:r>
              <w:rPr>
                <w:rFonts w:ascii="宋体" w:hAnsi="宋体"/>
                <w:sz w:val="28"/>
                <w:szCs w:val="28"/>
              </w:rPr>
              <w:t>）</w:t>
            </w:r>
          </w:p>
        </w:tc>
      </w:tr>
      <w:tr w:rsidR="00EB67C9">
        <w:trPr>
          <w:cantSplit/>
          <w:trHeight w:val="840"/>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9</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hint="eastAsia"/>
                <w:sz w:val="28"/>
                <w:szCs w:val="28"/>
              </w:rPr>
              <w:t>服务经</w:t>
            </w:r>
            <w:r>
              <w:rPr>
                <w:rFonts w:ascii="宋体" w:hAnsi="宋体"/>
                <w:sz w:val="28"/>
                <w:szCs w:val="28"/>
              </w:rPr>
              <w:t>营范围1.</w:t>
            </w:r>
            <w:r>
              <w:rPr>
                <w:rFonts w:ascii="宋体" w:hAnsi="宋体" w:hint="eastAsia"/>
                <w:sz w:val="28"/>
                <w:szCs w:val="28"/>
              </w:rPr>
              <w:t>；2.</w:t>
            </w:r>
            <w:r>
              <w:rPr>
                <w:rFonts w:ascii="宋体" w:hAnsi="宋体"/>
                <w:sz w:val="28"/>
                <w:szCs w:val="28"/>
              </w:rPr>
              <w:t>………………………</w:t>
            </w:r>
          </w:p>
        </w:tc>
      </w:tr>
      <w:tr w:rsidR="00EB67C9">
        <w:trPr>
          <w:trHeight w:val="838"/>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10</w:t>
            </w:r>
          </w:p>
        </w:tc>
        <w:tc>
          <w:tcPr>
            <w:tcW w:w="4252" w:type="dxa"/>
            <w:gridSpan w:val="2"/>
            <w:vAlign w:val="center"/>
          </w:tcPr>
          <w:p w:rsidR="00EB67C9" w:rsidRDefault="00BD254E">
            <w:pPr>
              <w:tabs>
                <w:tab w:val="left" w:pos="993"/>
              </w:tabs>
              <w:spacing w:line="320" w:lineRule="exact"/>
              <w:rPr>
                <w:rFonts w:ascii="宋体" w:hAnsi="宋体"/>
                <w:sz w:val="28"/>
                <w:szCs w:val="28"/>
              </w:rPr>
            </w:pPr>
            <w:r>
              <w:rPr>
                <w:rFonts w:ascii="宋体" w:hAnsi="宋体" w:hint="eastAsia"/>
                <w:sz w:val="28"/>
                <w:szCs w:val="28"/>
              </w:rPr>
              <w:t>投标人从事投标项目的</w:t>
            </w:r>
            <w:r>
              <w:rPr>
                <w:rFonts w:ascii="宋体" w:hAnsi="宋体"/>
                <w:sz w:val="28"/>
                <w:szCs w:val="28"/>
              </w:rPr>
              <w:t>年数</w:t>
            </w:r>
          </w:p>
        </w:tc>
        <w:tc>
          <w:tcPr>
            <w:tcW w:w="3402" w:type="dxa"/>
            <w:vAlign w:val="center"/>
          </w:tcPr>
          <w:p w:rsidR="00EB67C9" w:rsidRDefault="00EB67C9">
            <w:pPr>
              <w:tabs>
                <w:tab w:val="left" w:pos="993"/>
              </w:tabs>
              <w:spacing w:line="320" w:lineRule="exact"/>
              <w:rPr>
                <w:rFonts w:ascii="宋体" w:hAnsi="宋体"/>
                <w:sz w:val="28"/>
                <w:szCs w:val="28"/>
              </w:rPr>
            </w:pPr>
          </w:p>
        </w:tc>
      </w:tr>
      <w:tr w:rsidR="00EB67C9">
        <w:trPr>
          <w:cantSplit/>
          <w:trHeight w:val="836"/>
        </w:trPr>
        <w:tc>
          <w:tcPr>
            <w:tcW w:w="993" w:type="dxa"/>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1</w:t>
            </w:r>
            <w:r>
              <w:rPr>
                <w:rFonts w:ascii="宋体" w:hAnsi="宋体" w:hint="eastAsia"/>
                <w:sz w:val="28"/>
                <w:szCs w:val="28"/>
              </w:rPr>
              <w:t>1</w:t>
            </w:r>
          </w:p>
        </w:tc>
        <w:tc>
          <w:tcPr>
            <w:tcW w:w="7654" w:type="dxa"/>
            <w:gridSpan w:val="3"/>
            <w:vAlign w:val="center"/>
          </w:tcPr>
          <w:p w:rsidR="00EB67C9" w:rsidRDefault="00BD254E">
            <w:pPr>
              <w:tabs>
                <w:tab w:val="left" w:pos="993"/>
              </w:tabs>
              <w:spacing w:line="320" w:lineRule="exact"/>
              <w:rPr>
                <w:rFonts w:ascii="宋体" w:hAnsi="宋体"/>
                <w:sz w:val="28"/>
                <w:szCs w:val="28"/>
              </w:rPr>
            </w:pPr>
            <w:r>
              <w:rPr>
                <w:rFonts w:ascii="宋体" w:hAnsi="宋体"/>
                <w:sz w:val="28"/>
                <w:szCs w:val="28"/>
              </w:rPr>
              <w:t>其他需要说明的情况</w:t>
            </w:r>
            <w:r>
              <w:rPr>
                <w:rFonts w:ascii="宋体" w:hAnsi="宋体" w:hint="eastAsia"/>
                <w:sz w:val="28"/>
                <w:szCs w:val="28"/>
              </w:rPr>
              <w:t>，可自行添加</w:t>
            </w:r>
          </w:p>
        </w:tc>
      </w:tr>
    </w:tbl>
    <w:p w:rsidR="00EB67C9" w:rsidRDefault="00BD254E">
      <w:pPr>
        <w:adjustRightInd w:val="0"/>
        <w:snapToGrid w:val="0"/>
        <w:spacing w:line="420" w:lineRule="exact"/>
        <w:jc w:val="center"/>
        <w:rPr>
          <w:rFonts w:ascii="宋体" w:hAnsi="宋体"/>
          <w:sz w:val="28"/>
          <w:szCs w:val="28"/>
        </w:rPr>
      </w:pPr>
      <w:r>
        <w:rPr>
          <w:rFonts w:ascii="宋体" w:hAnsi="宋体" w:hint="eastAsia"/>
          <w:sz w:val="28"/>
          <w:szCs w:val="28"/>
        </w:rPr>
        <w:t>注：本表不是格式化表格，投标人可根据需要，自行添加删除。</w:t>
      </w:r>
    </w:p>
    <w:p w:rsidR="00EB67C9" w:rsidRDefault="00EB67C9">
      <w:pPr>
        <w:suppressAutoHyphens/>
        <w:spacing w:line="420" w:lineRule="exact"/>
        <w:ind w:firstLineChars="1004" w:firstLine="2811"/>
        <w:jc w:val="left"/>
        <w:rPr>
          <w:rFonts w:ascii="宋体" w:hAnsi="宋体"/>
          <w:kern w:val="1"/>
          <w:sz w:val="28"/>
          <w:szCs w:val="28"/>
        </w:rPr>
      </w:pP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hint="eastAsia"/>
          <w:kern w:val="1"/>
          <w:sz w:val="28"/>
          <w:szCs w:val="28"/>
        </w:rPr>
        <w:t>投标</w:t>
      </w:r>
      <w:r>
        <w:rPr>
          <w:rFonts w:ascii="宋体" w:hAnsi="宋体"/>
          <w:kern w:val="1"/>
          <w:sz w:val="28"/>
          <w:szCs w:val="28"/>
        </w:rPr>
        <w:t>人名称(公章)：</w:t>
      </w: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kern w:val="1"/>
          <w:sz w:val="28"/>
          <w:szCs w:val="28"/>
        </w:rPr>
        <w:t>法定代表人或授权代表（签字）：</w:t>
      </w:r>
    </w:p>
    <w:p w:rsidR="00EB67C9" w:rsidRDefault="00BD254E">
      <w:pPr>
        <w:spacing w:line="420" w:lineRule="exact"/>
        <w:ind w:firstLineChars="1000" w:firstLine="2800"/>
      </w:pPr>
      <w:r>
        <w:rPr>
          <w:rFonts w:ascii="宋体" w:hAnsi="宋体"/>
          <w:sz w:val="28"/>
          <w:szCs w:val="28"/>
        </w:rPr>
        <w:t xml:space="preserve">日        期： </w:t>
      </w:r>
    </w:p>
    <w:p w:rsidR="00EB67C9" w:rsidRDefault="00EB67C9">
      <w:pPr>
        <w:spacing w:line="420" w:lineRule="exact"/>
      </w:pPr>
    </w:p>
    <w:p w:rsidR="00EB67C9" w:rsidRDefault="00BD254E">
      <w:pPr>
        <w:spacing w:line="420" w:lineRule="exact"/>
        <w:jc w:val="center"/>
        <w:outlineLvl w:val="0"/>
        <w:rPr>
          <w:rFonts w:ascii="宋体" w:hAnsi="宋体"/>
          <w:sz w:val="24"/>
        </w:rPr>
      </w:pPr>
      <w:r>
        <w:br w:type="page"/>
      </w:r>
    </w:p>
    <w:p w:rsidR="00224F59" w:rsidRDefault="00224F59" w:rsidP="00224F59">
      <w:r>
        <w:rPr>
          <w:rFonts w:hint="eastAsia"/>
          <w:lang w:val="zh-CN"/>
        </w:rPr>
        <w:lastRenderedPageBreak/>
        <w:t>附件</w:t>
      </w:r>
      <w:r>
        <w:rPr>
          <w:rFonts w:hint="eastAsia"/>
          <w:lang w:val="zh-CN"/>
        </w:rPr>
        <w:t>5</w:t>
      </w:r>
    </w:p>
    <w:p w:rsidR="005C7976" w:rsidRDefault="00B867FD">
      <w:pPr>
        <w:pStyle w:val="22"/>
        <w:snapToGrid w:val="0"/>
        <w:spacing w:line="420" w:lineRule="exact"/>
        <w:ind w:firstLineChars="0" w:firstLine="0"/>
        <w:contextualSpacing/>
        <w:jc w:val="center"/>
        <w:rPr>
          <w:rFonts w:ascii="宋体"/>
          <w:b/>
          <w:sz w:val="28"/>
        </w:rPr>
      </w:pPr>
      <w:r w:rsidRPr="00B867FD">
        <w:rPr>
          <w:rFonts w:ascii="宋体" w:eastAsia="宋体" w:hint="eastAsia"/>
          <w:b/>
          <w:sz w:val="28"/>
        </w:rPr>
        <w:t>报价函</w:t>
      </w:r>
    </w:p>
    <w:p w:rsidR="00371DC0" w:rsidRPr="00371DC0" w:rsidRDefault="00371DC0" w:rsidP="00371DC0">
      <w:pPr>
        <w:autoSpaceDE w:val="0"/>
        <w:autoSpaceDN w:val="0"/>
        <w:adjustRightInd w:val="0"/>
        <w:spacing w:line="360" w:lineRule="auto"/>
        <w:jc w:val="left"/>
        <w:rPr>
          <w:rFonts w:ascii="宋体" w:hAnsi="Calibri" w:cs="宋体"/>
          <w:color w:val="000000"/>
          <w:kern w:val="0"/>
          <w:sz w:val="24"/>
        </w:rPr>
      </w:pPr>
    </w:p>
    <w:p w:rsidR="00224F59" w:rsidRDefault="00224F59" w:rsidP="00224F59">
      <w:pPr>
        <w:snapToGrid w:val="0"/>
        <w:spacing w:line="420" w:lineRule="exact"/>
        <w:contextualSpacing/>
        <w:rPr>
          <w:rFonts w:ascii="宋体" w:hAnsi="宋体"/>
          <w:b/>
          <w:sz w:val="28"/>
          <w:szCs w:val="28"/>
        </w:rPr>
      </w:pPr>
      <w:r>
        <w:rPr>
          <w:rFonts w:ascii="宋体" w:hAnsi="宋体" w:hint="eastAsia"/>
          <w:sz w:val="28"/>
          <w:szCs w:val="28"/>
        </w:rPr>
        <w:t>南通兴创资产经营管理有限公司</w:t>
      </w:r>
      <w:r>
        <w:rPr>
          <w:rFonts w:ascii="宋体" w:hAnsi="宋体" w:hint="eastAsia"/>
          <w:b/>
          <w:sz w:val="28"/>
          <w:szCs w:val="28"/>
        </w:rPr>
        <w:t>：</w:t>
      </w:r>
    </w:p>
    <w:p w:rsidR="005C7976" w:rsidRDefault="00B867FD" w:rsidP="005C7976">
      <w:pPr>
        <w:kinsoku w:val="0"/>
        <w:topLinePunct/>
        <w:adjustRightInd w:val="0"/>
        <w:snapToGrid w:val="0"/>
        <w:spacing w:line="360" w:lineRule="auto"/>
        <w:ind w:firstLineChars="200" w:firstLine="560"/>
        <w:rPr>
          <w:rFonts w:ascii="宋体" w:hAnsi="宋体"/>
          <w:sz w:val="28"/>
          <w:szCs w:val="28"/>
        </w:rPr>
      </w:pPr>
      <w:r w:rsidRPr="00B867FD">
        <w:rPr>
          <w:rFonts w:ascii="宋体" w:hAnsi="宋体" w:hint="eastAsia"/>
          <w:sz w:val="28"/>
          <w:szCs w:val="28"/>
        </w:rPr>
        <w:t>（一）我方已认真阅读项目的招标文件，并全部响应招标文件中的所有要求。</w:t>
      </w:r>
    </w:p>
    <w:p w:rsidR="005C7976" w:rsidRDefault="00B867FD" w:rsidP="005C7976">
      <w:pPr>
        <w:kinsoku w:val="0"/>
        <w:topLinePunct/>
        <w:adjustRightInd w:val="0"/>
        <w:snapToGrid w:val="0"/>
        <w:spacing w:line="360" w:lineRule="auto"/>
        <w:ind w:firstLineChars="200" w:firstLine="560"/>
        <w:rPr>
          <w:rFonts w:ascii="宋体" w:hAnsi="宋体"/>
          <w:sz w:val="28"/>
          <w:szCs w:val="28"/>
        </w:rPr>
      </w:pPr>
      <w:r w:rsidRPr="00B867FD">
        <w:rPr>
          <w:rFonts w:ascii="宋体" w:hAnsi="宋体" w:hint="eastAsia"/>
          <w:sz w:val="28"/>
          <w:szCs w:val="28"/>
        </w:rPr>
        <w:t>（二）根据已收到的项目的招标文件，遵照有关规定并根据招标文件的要求，经慎重考虑后，</w:t>
      </w:r>
      <w:r w:rsidR="00224F59">
        <w:rPr>
          <w:rFonts w:ascii="宋体" w:hAnsi="宋体" w:hint="eastAsia"/>
          <w:sz w:val="28"/>
          <w:szCs w:val="28"/>
        </w:rPr>
        <w:t>我单位报价为：维保服务费</w:t>
      </w:r>
      <w:r w:rsidRPr="00B867FD">
        <w:rPr>
          <w:rFonts w:ascii="宋体" w:hAnsi="宋体"/>
          <w:sz w:val="28"/>
          <w:szCs w:val="28"/>
          <w:u w:val="single"/>
        </w:rPr>
        <w:t xml:space="preserve">     </w:t>
      </w:r>
      <w:r w:rsidRPr="00B867FD">
        <w:rPr>
          <w:rFonts w:ascii="宋体" w:hAnsi="宋体" w:hint="eastAsia"/>
          <w:sz w:val="28"/>
          <w:szCs w:val="28"/>
        </w:rPr>
        <w:t>元</w:t>
      </w:r>
      <w:r w:rsidR="00224F59">
        <w:rPr>
          <w:rFonts w:ascii="宋体" w:hAnsi="宋体" w:hint="eastAsia"/>
          <w:sz w:val="28"/>
          <w:szCs w:val="28"/>
        </w:rPr>
        <w:t>/年度</w:t>
      </w:r>
      <w:r w:rsidRPr="00B867FD">
        <w:rPr>
          <w:rFonts w:ascii="宋体" w:hAnsi="宋体" w:hint="eastAsia"/>
          <w:sz w:val="28"/>
          <w:szCs w:val="28"/>
        </w:rPr>
        <w:t>，</w:t>
      </w:r>
      <w:r w:rsidR="008008EC" w:rsidRPr="008008EC">
        <w:rPr>
          <w:rFonts w:ascii="宋体" w:hAnsi="宋体" w:hint="eastAsia"/>
          <w:sz w:val="28"/>
          <w:szCs w:val="28"/>
        </w:rPr>
        <w:t>3号楼腾讯双创社区一次性专项维修</w:t>
      </w:r>
      <w:r w:rsidR="00224F59">
        <w:rPr>
          <w:rFonts w:ascii="宋体" w:hAnsi="宋体" w:hint="eastAsia"/>
          <w:sz w:val="28"/>
          <w:szCs w:val="28"/>
        </w:rPr>
        <w:t>费用</w:t>
      </w:r>
      <w:r w:rsidR="00224F59" w:rsidRPr="00224F59">
        <w:rPr>
          <w:rFonts w:ascii="宋体" w:hAnsi="宋体" w:hint="eastAsia"/>
          <w:sz w:val="28"/>
          <w:szCs w:val="28"/>
          <w:u w:val="single"/>
        </w:rPr>
        <w:t xml:space="preserve">     </w:t>
      </w:r>
      <w:r w:rsidR="00224F59">
        <w:rPr>
          <w:rFonts w:ascii="宋体" w:hAnsi="宋体" w:hint="eastAsia"/>
          <w:sz w:val="28"/>
          <w:szCs w:val="28"/>
        </w:rPr>
        <w:t>元，</w:t>
      </w:r>
      <w:r w:rsidRPr="00B867FD">
        <w:rPr>
          <w:rFonts w:ascii="宋体" w:hAnsi="宋体" w:hint="eastAsia"/>
          <w:sz w:val="28"/>
          <w:szCs w:val="28"/>
        </w:rPr>
        <w:t>按招标文件的要求承担本次招标范围内的全部内容。</w:t>
      </w:r>
    </w:p>
    <w:p w:rsidR="005C7976" w:rsidRDefault="00B867FD" w:rsidP="005C7976">
      <w:pPr>
        <w:kinsoku w:val="0"/>
        <w:topLinePunct/>
        <w:adjustRightInd w:val="0"/>
        <w:snapToGrid w:val="0"/>
        <w:spacing w:line="360" w:lineRule="auto"/>
        <w:ind w:firstLineChars="200" w:firstLine="560"/>
        <w:rPr>
          <w:rFonts w:ascii="宋体" w:hAnsi="宋体"/>
          <w:sz w:val="28"/>
          <w:szCs w:val="28"/>
        </w:rPr>
      </w:pPr>
      <w:r w:rsidRPr="00B867FD">
        <w:rPr>
          <w:rFonts w:ascii="宋体" w:hAnsi="宋体" w:hint="eastAsia"/>
          <w:sz w:val="28"/>
          <w:szCs w:val="28"/>
        </w:rPr>
        <w:t>(三)贵单位的招标文件、中标通知书和本投标文件将构成约束我们双方的合同。</w:t>
      </w:r>
    </w:p>
    <w:p w:rsidR="005C7976" w:rsidRDefault="005C7976" w:rsidP="005C7976">
      <w:pPr>
        <w:kinsoku w:val="0"/>
        <w:topLinePunct/>
        <w:adjustRightInd w:val="0"/>
        <w:snapToGrid w:val="0"/>
        <w:spacing w:line="360" w:lineRule="auto"/>
        <w:ind w:firstLineChars="200" w:firstLine="560"/>
        <w:rPr>
          <w:rFonts w:ascii="宋体" w:hAnsi="宋体"/>
          <w:sz w:val="28"/>
          <w:szCs w:val="28"/>
        </w:rPr>
      </w:pPr>
    </w:p>
    <w:p w:rsidR="005C7976" w:rsidRDefault="005C7976" w:rsidP="005C7976">
      <w:pPr>
        <w:kinsoku w:val="0"/>
        <w:topLinePunct/>
        <w:adjustRightInd w:val="0"/>
        <w:snapToGrid w:val="0"/>
        <w:spacing w:line="360" w:lineRule="auto"/>
        <w:ind w:firstLineChars="200" w:firstLine="560"/>
        <w:rPr>
          <w:rFonts w:ascii="宋体" w:hAnsi="宋体"/>
          <w:sz w:val="28"/>
          <w:szCs w:val="28"/>
        </w:rPr>
      </w:pPr>
    </w:p>
    <w:p w:rsidR="005C7976" w:rsidRDefault="00B867FD" w:rsidP="005C7976">
      <w:pPr>
        <w:kinsoku w:val="0"/>
        <w:topLinePunct/>
        <w:adjustRightInd w:val="0"/>
        <w:snapToGrid w:val="0"/>
        <w:spacing w:line="360" w:lineRule="auto"/>
        <w:ind w:firstLineChars="200" w:firstLine="560"/>
        <w:jc w:val="right"/>
        <w:rPr>
          <w:rFonts w:ascii="宋体" w:hAnsi="宋体"/>
          <w:sz w:val="28"/>
          <w:szCs w:val="28"/>
        </w:rPr>
      </w:pPr>
      <w:r w:rsidRPr="00B867FD">
        <w:rPr>
          <w:rFonts w:ascii="宋体" w:hAnsi="宋体" w:hint="eastAsia"/>
          <w:sz w:val="28"/>
          <w:szCs w:val="28"/>
        </w:rPr>
        <w:t>投标人(盖法人章)：</w:t>
      </w:r>
    </w:p>
    <w:p w:rsidR="005C7976" w:rsidRDefault="00B867FD" w:rsidP="005C7976">
      <w:pPr>
        <w:kinsoku w:val="0"/>
        <w:topLinePunct/>
        <w:adjustRightInd w:val="0"/>
        <w:snapToGrid w:val="0"/>
        <w:spacing w:line="360" w:lineRule="auto"/>
        <w:ind w:firstLineChars="200" w:firstLine="560"/>
        <w:jc w:val="right"/>
        <w:rPr>
          <w:rFonts w:ascii="宋体" w:hAnsi="宋体"/>
          <w:sz w:val="28"/>
          <w:szCs w:val="28"/>
        </w:rPr>
      </w:pPr>
      <w:r w:rsidRPr="00B867FD">
        <w:rPr>
          <w:rFonts w:ascii="宋体" w:hAnsi="宋体" w:hint="eastAsia"/>
          <w:sz w:val="28"/>
          <w:szCs w:val="28"/>
        </w:rPr>
        <w:t>法定代表人或委托代理人(签字或盖章)：</w:t>
      </w:r>
    </w:p>
    <w:p w:rsidR="005C7976" w:rsidRDefault="00B867FD" w:rsidP="005C7976">
      <w:pPr>
        <w:spacing w:line="420" w:lineRule="exact"/>
        <w:ind w:firstLineChars="2050" w:firstLine="5740"/>
        <w:outlineLvl w:val="0"/>
        <w:rPr>
          <w:rFonts w:ascii="宋体" w:hAnsi="宋体"/>
          <w:sz w:val="28"/>
          <w:szCs w:val="28"/>
        </w:rPr>
      </w:pPr>
      <w:r w:rsidRPr="00B867FD">
        <w:rPr>
          <w:rFonts w:ascii="宋体" w:hAnsi="宋体" w:hint="eastAsia"/>
          <w:sz w:val="28"/>
          <w:szCs w:val="28"/>
        </w:rPr>
        <w:t>日期：年月日</w:t>
      </w:r>
    </w:p>
    <w:p w:rsidR="00224F59" w:rsidRDefault="00224F59" w:rsidP="00224F59">
      <w:pPr>
        <w:spacing w:line="420" w:lineRule="exact"/>
        <w:ind w:leftChars="-36" w:left="1037" w:hangingChars="530" w:hanging="1113"/>
        <w:jc w:val="left"/>
      </w:pPr>
    </w:p>
    <w:p w:rsidR="00224F59" w:rsidRDefault="00224F59" w:rsidP="00224F59">
      <w:pPr>
        <w:spacing w:line="420" w:lineRule="exact"/>
        <w:ind w:leftChars="-36" w:left="1037" w:hangingChars="530" w:hanging="1113"/>
        <w:jc w:val="left"/>
      </w:pPr>
    </w:p>
    <w:p w:rsidR="005C7976" w:rsidRDefault="005C7976">
      <w:pPr>
        <w:pStyle w:val="2"/>
      </w:pPr>
    </w:p>
    <w:p w:rsidR="005C7976" w:rsidRDefault="005C7976">
      <w:pPr>
        <w:pStyle w:val="2"/>
      </w:pPr>
    </w:p>
    <w:p w:rsidR="005C7976" w:rsidRDefault="005C7976">
      <w:pPr>
        <w:pStyle w:val="2"/>
      </w:pPr>
    </w:p>
    <w:p w:rsidR="005C7976" w:rsidRDefault="005C7976">
      <w:pPr>
        <w:pStyle w:val="2"/>
      </w:pPr>
    </w:p>
    <w:p w:rsidR="005C7976" w:rsidRDefault="005C7976">
      <w:pPr>
        <w:pStyle w:val="2"/>
      </w:pPr>
    </w:p>
    <w:p w:rsidR="005C7976" w:rsidRDefault="005C7976">
      <w:pPr>
        <w:pStyle w:val="2"/>
      </w:pPr>
    </w:p>
    <w:p w:rsidR="005C7976" w:rsidRDefault="005C7976">
      <w:pPr>
        <w:pStyle w:val="2"/>
      </w:pPr>
    </w:p>
    <w:p w:rsidR="005C7976" w:rsidRDefault="005C7976">
      <w:pPr>
        <w:pStyle w:val="2"/>
      </w:pPr>
    </w:p>
    <w:p w:rsidR="00224F59" w:rsidRDefault="00224F59" w:rsidP="00224F59">
      <w:pPr>
        <w:pStyle w:val="af4"/>
        <w:spacing w:line="420" w:lineRule="exact"/>
        <w:ind w:firstLineChars="0" w:firstLine="0"/>
        <w:rPr>
          <w:rFonts w:ascii="宋体" w:hAnsi="宋体"/>
          <w:sz w:val="24"/>
        </w:rPr>
      </w:pPr>
      <w:r>
        <w:rPr>
          <w:rFonts w:ascii="宋体" w:hAnsi="宋体" w:hint="eastAsia"/>
          <w:sz w:val="24"/>
        </w:rPr>
        <w:lastRenderedPageBreak/>
        <w:t>附件6</w:t>
      </w:r>
    </w:p>
    <w:p w:rsidR="005C7976" w:rsidRDefault="005C7976">
      <w:pPr>
        <w:pStyle w:val="2"/>
      </w:pPr>
    </w:p>
    <w:p w:rsidR="005C7976" w:rsidRDefault="00B867FD" w:rsidP="005C7976">
      <w:pPr>
        <w:pStyle w:val="22"/>
        <w:snapToGrid w:val="0"/>
        <w:spacing w:line="420" w:lineRule="exact"/>
        <w:ind w:left="1414" w:firstLineChars="0" w:hanging="1490"/>
        <w:contextualSpacing/>
        <w:jc w:val="center"/>
        <w:rPr>
          <w:rFonts w:ascii="宋体"/>
          <w:b/>
          <w:sz w:val="28"/>
        </w:rPr>
      </w:pPr>
      <w:r w:rsidRPr="00B867FD">
        <w:rPr>
          <w:rFonts w:ascii="宋体" w:eastAsia="宋体" w:hint="eastAsia"/>
          <w:b/>
          <w:sz w:val="28"/>
        </w:rPr>
        <w:t>投标报价明细表</w:t>
      </w:r>
    </w:p>
    <w:p w:rsidR="005C7976" w:rsidRDefault="00224F59">
      <w:pPr>
        <w:pStyle w:val="22"/>
        <w:snapToGrid w:val="0"/>
        <w:spacing w:line="420" w:lineRule="exact"/>
        <w:ind w:firstLineChars="0" w:firstLine="0"/>
        <w:contextualSpacing/>
        <w:jc w:val="center"/>
        <w:rPr>
          <w:rFonts w:ascii="宋体"/>
          <w:b/>
          <w:sz w:val="28"/>
        </w:rPr>
      </w:pPr>
      <w:r>
        <w:rPr>
          <w:rFonts w:ascii="宋体" w:eastAsia="宋体" w:hint="eastAsia"/>
          <w:b/>
          <w:sz w:val="28"/>
        </w:rPr>
        <w:t>（维保服务）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6"/>
        <w:gridCol w:w="1864"/>
        <w:gridCol w:w="1004"/>
        <w:gridCol w:w="1259"/>
        <w:gridCol w:w="1321"/>
        <w:gridCol w:w="1198"/>
      </w:tblGrid>
      <w:tr w:rsidR="00EB67C9">
        <w:trPr>
          <w:jc w:val="center"/>
        </w:trPr>
        <w:tc>
          <w:tcPr>
            <w:tcW w:w="1146" w:type="pct"/>
            <w:vAlign w:val="center"/>
          </w:tcPr>
          <w:p w:rsidR="00EB67C9" w:rsidRDefault="00BD254E">
            <w:pPr>
              <w:spacing w:line="420" w:lineRule="exact"/>
              <w:jc w:val="center"/>
              <w:rPr>
                <w:rFonts w:ascii="宋体" w:hAnsi="宋体"/>
                <w:sz w:val="24"/>
              </w:rPr>
            </w:pPr>
            <w:r>
              <w:rPr>
                <w:rFonts w:ascii="宋体" w:hAnsi="宋体" w:hint="eastAsia"/>
                <w:sz w:val="24"/>
              </w:rPr>
              <w:t>项目名称</w:t>
            </w:r>
          </w:p>
        </w:tc>
        <w:tc>
          <w:tcPr>
            <w:tcW w:w="1081" w:type="pct"/>
            <w:vAlign w:val="center"/>
          </w:tcPr>
          <w:p w:rsidR="00EB67C9" w:rsidRDefault="00BD254E">
            <w:pPr>
              <w:spacing w:line="420" w:lineRule="exact"/>
              <w:jc w:val="center"/>
              <w:rPr>
                <w:rFonts w:ascii="宋体" w:hAnsi="宋体"/>
                <w:sz w:val="24"/>
              </w:rPr>
            </w:pPr>
            <w:r>
              <w:rPr>
                <w:rFonts w:ascii="宋体" w:hAnsi="宋体" w:hint="eastAsia"/>
                <w:sz w:val="24"/>
              </w:rPr>
              <w:t>项目面积M</w:t>
            </w:r>
            <w:r>
              <w:rPr>
                <w:rFonts w:ascii="宋体" w:hAnsi="宋体" w:hint="eastAsia"/>
                <w:sz w:val="24"/>
                <w:vertAlign w:val="superscript"/>
              </w:rPr>
              <w:t>2</w:t>
            </w:r>
          </w:p>
          <w:p w:rsidR="00EB67C9" w:rsidRDefault="00BD254E">
            <w:pPr>
              <w:spacing w:line="420" w:lineRule="exact"/>
              <w:jc w:val="center"/>
              <w:rPr>
                <w:rFonts w:ascii="宋体" w:hAnsi="宋体"/>
                <w:sz w:val="24"/>
              </w:rPr>
            </w:pPr>
            <w:r>
              <w:rPr>
                <w:rFonts w:ascii="宋体" w:hAnsi="宋体" w:hint="eastAsia"/>
                <w:sz w:val="24"/>
              </w:rPr>
              <w:t>（工程量）</w:t>
            </w:r>
          </w:p>
        </w:tc>
        <w:tc>
          <w:tcPr>
            <w:tcW w:w="582" w:type="pct"/>
            <w:vAlign w:val="center"/>
          </w:tcPr>
          <w:p w:rsidR="00EB67C9" w:rsidRDefault="00BD254E">
            <w:pPr>
              <w:spacing w:line="420" w:lineRule="exact"/>
              <w:jc w:val="center"/>
              <w:rPr>
                <w:rFonts w:ascii="宋体" w:hAnsi="宋体"/>
                <w:sz w:val="24"/>
              </w:rPr>
            </w:pPr>
            <w:r>
              <w:rPr>
                <w:rFonts w:ascii="宋体" w:hAnsi="宋体" w:hint="eastAsia"/>
                <w:sz w:val="24"/>
              </w:rPr>
              <w:t>承包</w:t>
            </w:r>
          </w:p>
          <w:p w:rsidR="00EB67C9" w:rsidRDefault="00BD254E">
            <w:pPr>
              <w:spacing w:line="420" w:lineRule="exact"/>
              <w:jc w:val="center"/>
              <w:rPr>
                <w:rFonts w:ascii="宋体" w:hAnsi="宋体"/>
                <w:sz w:val="24"/>
              </w:rPr>
            </w:pPr>
            <w:r>
              <w:rPr>
                <w:rFonts w:ascii="宋体" w:hAnsi="宋体" w:hint="eastAsia"/>
                <w:sz w:val="24"/>
              </w:rPr>
              <w:t>方式</w:t>
            </w:r>
          </w:p>
        </w:tc>
        <w:tc>
          <w:tcPr>
            <w:tcW w:w="730" w:type="pct"/>
            <w:tcBorders>
              <w:right w:val="single" w:sz="4" w:space="0" w:color="000000"/>
            </w:tcBorders>
            <w:vAlign w:val="center"/>
          </w:tcPr>
          <w:p w:rsidR="00EB67C9" w:rsidRDefault="00BD254E">
            <w:pPr>
              <w:spacing w:line="420" w:lineRule="exact"/>
              <w:jc w:val="center"/>
              <w:rPr>
                <w:rFonts w:ascii="宋体" w:hAnsi="宋体"/>
                <w:sz w:val="24"/>
              </w:rPr>
            </w:pPr>
            <w:r>
              <w:rPr>
                <w:rFonts w:ascii="宋体" w:hAnsi="宋体" w:hint="eastAsia"/>
                <w:sz w:val="24"/>
              </w:rPr>
              <w:t>月度单价（元）</w:t>
            </w:r>
          </w:p>
        </w:tc>
        <w:tc>
          <w:tcPr>
            <w:tcW w:w="766" w:type="pct"/>
            <w:tcBorders>
              <w:left w:val="single" w:sz="4" w:space="0" w:color="000000"/>
            </w:tcBorders>
            <w:vAlign w:val="center"/>
          </w:tcPr>
          <w:p w:rsidR="00EB67C9" w:rsidRDefault="00BD254E">
            <w:pPr>
              <w:spacing w:line="420" w:lineRule="exact"/>
              <w:jc w:val="center"/>
              <w:rPr>
                <w:rFonts w:ascii="宋体" w:hAnsi="宋体"/>
                <w:sz w:val="24"/>
              </w:rPr>
            </w:pPr>
            <w:r>
              <w:rPr>
                <w:rFonts w:ascii="宋体" w:hAnsi="宋体" w:hint="eastAsia"/>
                <w:sz w:val="24"/>
              </w:rPr>
              <w:t>年度总价（元）</w:t>
            </w:r>
          </w:p>
        </w:tc>
        <w:tc>
          <w:tcPr>
            <w:tcW w:w="695" w:type="pct"/>
            <w:vAlign w:val="center"/>
          </w:tcPr>
          <w:p w:rsidR="00EB67C9" w:rsidRDefault="00BD254E">
            <w:pPr>
              <w:spacing w:line="420" w:lineRule="exact"/>
              <w:jc w:val="center"/>
              <w:rPr>
                <w:rFonts w:ascii="宋体" w:hAnsi="宋体"/>
                <w:sz w:val="24"/>
              </w:rPr>
            </w:pPr>
            <w:r>
              <w:rPr>
                <w:rFonts w:ascii="宋体" w:hAnsi="宋体" w:hint="eastAsia"/>
                <w:sz w:val="24"/>
              </w:rPr>
              <w:t>折合面积</w:t>
            </w:r>
          </w:p>
          <w:p w:rsidR="00EB67C9" w:rsidRDefault="00BD254E">
            <w:pPr>
              <w:spacing w:line="420" w:lineRule="exact"/>
              <w:jc w:val="center"/>
              <w:rPr>
                <w:rFonts w:ascii="宋体" w:hAnsi="宋体"/>
                <w:sz w:val="24"/>
              </w:rPr>
            </w:pPr>
            <w:r>
              <w:rPr>
                <w:rFonts w:ascii="宋体" w:hAnsi="宋体" w:hint="eastAsia"/>
                <w:sz w:val="24"/>
              </w:rPr>
              <w:t>单价（元/月）</w:t>
            </w:r>
          </w:p>
        </w:tc>
      </w:tr>
      <w:tr w:rsidR="00EB67C9">
        <w:trPr>
          <w:jc w:val="center"/>
        </w:trPr>
        <w:tc>
          <w:tcPr>
            <w:tcW w:w="1146" w:type="pct"/>
          </w:tcPr>
          <w:p w:rsidR="00EB67C9" w:rsidRDefault="00EB67C9">
            <w:pPr>
              <w:spacing w:line="420" w:lineRule="exact"/>
              <w:rPr>
                <w:rFonts w:ascii="宋体" w:hAnsi="宋体"/>
                <w:sz w:val="24"/>
              </w:rPr>
            </w:pPr>
          </w:p>
        </w:tc>
        <w:tc>
          <w:tcPr>
            <w:tcW w:w="1081" w:type="pct"/>
          </w:tcPr>
          <w:p w:rsidR="00EB67C9" w:rsidRDefault="00EB67C9">
            <w:pPr>
              <w:spacing w:line="420" w:lineRule="exact"/>
              <w:jc w:val="right"/>
              <w:rPr>
                <w:rFonts w:ascii="宋体" w:hAnsi="宋体"/>
                <w:sz w:val="24"/>
              </w:rPr>
            </w:pPr>
          </w:p>
        </w:tc>
        <w:tc>
          <w:tcPr>
            <w:tcW w:w="582" w:type="pct"/>
          </w:tcPr>
          <w:p w:rsidR="00EB67C9" w:rsidRDefault="00EB67C9">
            <w:pPr>
              <w:spacing w:line="420" w:lineRule="exact"/>
              <w:jc w:val="center"/>
              <w:rPr>
                <w:rFonts w:ascii="宋体" w:hAnsi="宋体"/>
                <w:sz w:val="24"/>
              </w:rPr>
            </w:pPr>
          </w:p>
        </w:tc>
        <w:tc>
          <w:tcPr>
            <w:tcW w:w="730" w:type="pct"/>
            <w:tcBorders>
              <w:right w:val="single" w:sz="4" w:space="0" w:color="000000"/>
            </w:tcBorders>
          </w:tcPr>
          <w:p w:rsidR="00EB67C9" w:rsidRDefault="00EB67C9">
            <w:pPr>
              <w:spacing w:line="420" w:lineRule="exact"/>
              <w:jc w:val="center"/>
              <w:rPr>
                <w:rFonts w:ascii="宋体" w:hAnsi="宋体"/>
                <w:sz w:val="24"/>
              </w:rPr>
            </w:pPr>
          </w:p>
        </w:tc>
        <w:tc>
          <w:tcPr>
            <w:tcW w:w="766" w:type="pct"/>
            <w:tcBorders>
              <w:left w:val="single" w:sz="4" w:space="0" w:color="000000"/>
            </w:tcBorders>
          </w:tcPr>
          <w:p w:rsidR="00EB67C9" w:rsidRDefault="00EB67C9">
            <w:pPr>
              <w:spacing w:line="420" w:lineRule="exact"/>
              <w:jc w:val="center"/>
              <w:rPr>
                <w:rFonts w:ascii="宋体" w:hAnsi="宋体"/>
                <w:sz w:val="24"/>
              </w:rPr>
            </w:pPr>
          </w:p>
        </w:tc>
        <w:tc>
          <w:tcPr>
            <w:tcW w:w="695" w:type="pct"/>
          </w:tcPr>
          <w:p w:rsidR="00EB67C9" w:rsidRDefault="00EB67C9">
            <w:pPr>
              <w:spacing w:line="420" w:lineRule="exact"/>
              <w:jc w:val="center"/>
              <w:rPr>
                <w:rFonts w:ascii="宋体" w:hAnsi="宋体"/>
                <w:sz w:val="24"/>
              </w:rPr>
            </w:pPr>
          </w:p>
        </w:tc>
      </w:tr>
      <w:tr w:rsidR="00EB67C9">
        <w:trPr>
          <w:jc w:val="center"/>
        </w:trPr>
        <w:tc>
          <w:tcPr>
            <w:tcW w:w="1146" w:type="pct"/>
          </w:tcPr>
          <w:p w:rsidR="00EB67C9" w:rsidRDefault="00EB67C9">
            <w:pPr>
              <w:spacing w:line="420" w:lineRule="exact"/>
              <w:rPr>
                <w:rFonts w:ascii="宋体" w:hAnsi="宋体"/>
                <w:sz w:val="24"/>
              </w:rPr>
            </w:pPr>
          </w:p>
        </w:tc>
        <w:tc>
          <w:tcPr>
            <w:tcW w:w="1081" w:type="pct"/>
          </w:tcPr>
          <w:p w:rsidR="00EB67C9" w:rsidRDefault="00EB67C9">
            <w:pPr>
              <w:spacing w:line="420" w:lineRule="exact"/>
              <w:jc w:val="right"/>
              <w:rPr>
                <w:rFonts w:ascii="宋体" w:hAnsi="宋体"/>
                <w:sz w:val="24"/>
              </w:rPr>
            </w:pPr>
          </w:p>
        </w:tc>
        <w:tc>
          <w:tcPr>
            <w:tcW w:w="582" w:type="pct"/>
          </w:tcPr>
          <w:p w:rsidR="00EB67C9" w:rsidRDefault="00EB67C9">
            <w:pPr>
              <w:spacing w:line="420" w:lineRule="exact"/>
              <w:jc w:val="center"/>
              <w:rPr>
                <w:rFonts w:ascii="宋体" w:hAnsi="宋体"/>
                <w:sz w:val="24"/>
              </w:rPr>
            </w:pPr>
          </w:p>
        </w:tc>
        <w:tc>
          <w:tcPr>
            <w:tcW w:w="730" w:type="pct"/>
            <w:tcBorders>
              <w:right w:val="single" w:sz="4" w:space="0" w:color="000000"/>
            </w:tcBorders>
          </w:tcPr>
          <w:p w:rsidR="00EB67C9" w:rsidRDefault="00EB67C9">
            <w:pPr>
              <w:spacing w:line="420" w:lineRule="exact"/>
              <w:jc w:val="center"/>
              <w:rPr>
                <w:rFonts w:ascii="宋体" w:hAnsi="宋体"/>
                <w:sz w:val="24"/>
              </w:rPr>
            </w:pPr>
          </w:p>
        </w:tc>
        <w:tc>
          <w:tcPr>
            <w:tcW w:w="766" w:type="pct"/>
            <w:tcBorders>
              <w:left w:val="single" w:sz="4" w:space="0" w:color="000000"/>
            </w:tcBorders>
          </w:tcPr>
          <w:p w:rsidR="00EB67C9" w:rsidRDefault="00EB67C9">
            <w:pPr>
              <w:spacing w:line="420" w:lineRule="exact"/>
              <w:jc w:val="center"/>
              <w:rPr>
                <w:rFonts w:ascii="宋体" w:hAnsi="宋体"/>
                <w:sz w:val="24"/>
              </w:rPr>
            </w:pPr>
          </w:p>
        </w:tc>
        <w:tc>
          <w:tcPr>
            <w:tcW w:w="695" w:type="pct"/>
          </w:tcPr>
          <w:p w:rsidR="00EB67C9" w:rsidRDefault="00EB67C9">
            <w:pPr>
              <w:spacing w:line="420" w:lineRule="exact"/>
              <w:jc w:val="center"/>
              <w:rPr>
                <w:rFonts w:ascii="宋体" w:hAnsi="宋体"/>
                <w:sz w:val="24"/>
              </w:rPr>
            </w:pPr>
          </w:p>
        </w:tc>
      </w:tr>
    </w:tbl>
    <w:p w:rsidR="00EB67C9" w:rsidRDefault="00EB67C9">
      <w:pPr>
        <w:spacing w:line="420" w:lineRule="exact"/>
        <w:ind w:leftChars="-36" w:left="1408" w:hangingChars="530" w:hanging="1484"/>
        <w:jc w:val="left"/>
        <w:rPr>
          <w:rFonts w:ascii="宋体" w:hAnsi="宋体"/>
          <w:sz w:val="28"/>
          <w:szCs w:val="28"/>
          <w:u w:val="single"/>
        </w:rPr>
      </w:pP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hint="eastAsia"/>
          <w:kern w:val="1"/>
          <w:sz w:val="28"/>
          <w:szCs w:val="28"/>
        </w:rPr>
        <w:t>投标</w:t>
      </w:r>
      <w:r>
        <w:rPr>
          <w:rFonts w:ascii="宋体" w:hAnsi="宋体"/>
          <w:kern w:val="1"/>
          <w:sz w:val="28"/>
          <w:szCs w:val="28"/>
        </w:rPr>
        <w:t>人名称(公章)：</w:t>
      </w: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kern w:val="1"/>
          <w:sz w:val="28"/>
          <w:szCs w:val="28"/>
        </w:rPr>
        <w:t>法定代表人或授权代表（签字）：</w:t>
      </w:r>
    </w:p>
    <w:p w:rsidR="00EB67C9" w:rsidRDefault="00BD254E">
      <w:pPr>
        <w:spacing w:line="420" w:lineRule="exact"/>
        <w:ind w:firstLineChars="1000" w:firstLine="2800"/>
        <w:rPr>
          <w:rFonts w:ascii="宋体" w:hAnsi="宋体"/>
          <w:sz w:val="24"/>
        </w:rPr>
      </w:pPr>
      <w:r>
        <w:rPr>
          <w:rFonts w:ascii="宋体" w:hAnsi="宋体"/>
          <w:sz w:val="28"/>
          <w:szCs w:val="28"/>
        </w:rPr>
        <w:t xml:space="preserve">日        期： </w:t>
      </w: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p>
    <w:p w:rsidR="003A47E6" w:rsidRDefault="003A47E6" w:rsidP="003A47E6">
      <w:pPr>
        <w:pStyle w:val="af4"/>
        <w:spacing w:line="420" w:lineRule="exact"/>
        <w:ind w:firstLineChars="0" w:firstLine="0"/>
        <w:rPr>
          <w:rFonts w:ascii="宋体" w:hAnsi="宋体"/>
          <w:sz w:val="24"/>
        </w:rPr>
      </w:pPr>
      <w:r>
        <w:rPr>
          <w:rFonts w:ascii="宋体" w:hAnsi="宋体" w:hint="eastAsia"/>
          <w:sz w:val="24"/>
        </w:rPr>
        <w:lastRenderedPageBreak/>
        <w:t>附件7</w:t>
      </w:r>
    </w:p>
    <w:p w:rsidR="003A47E6" w:rsidRDefault="003A47E6" w:rsidP="003A47E6">
      <w:pPr>
        <w:pStyle w:val="22"/>
        <w:snapToGrid w:val="0"/>
        <w:spacing w:line="420" w:lineRule="exact"/>
        <w:ind w:left="1414" w:firstLineChars="0" w:hanging="1490"/>
        <w:contextualSpacing/>
        <w:jc w:val="center"/>
        <w:rPr>
          <w:rFonts w:ascii="宋体"/>
          <w:b/>
          <w:sz w:val="28"/>
        </w:rPr>
      </w:pPr>
      <w:r w:rsidRPr="00B867FD">
        <w:rPr>
          <w:rFonts w:ascii="宋体" w:eastAsia="宋体" w:hint="eastAsia"/>
          <w:b/>
          <w:sz w:val="28"/>
        </w:rPr>
        <w:t>投标报价明细表</w:t>
      </w:r>
    </w:p>
    <w:p w:rsidR="006E55C5" w:rsidRDefault="003A47E6">
      <w:pPr>
        <w:pStyle w:val="af4"/>
        <w:spacing w:line="420" w:lineRule="exact"/>
        <w:ind w:firstLineChars="1140" w:firstLine="3204"/>
        <w:rPr>
          <w:rFonts w:ascii="宋体" w:hAnsi="宋体"/>
          <w:sz w:val="24"/>
        </w:rPr>
      </w:pPr>
      <w:r>
        <w:rPr>
          <w:rFonts w:ascii="宋体" w:hint="eastAsia"/>
          <w:b/>
          <w:sz w:val="28"/>
        </w:rPr>
        <w:t>（维修项目）</w:t>
      </w:r>
    </w:p>
    <w:tbl>
      <w:tblPr>
        <w:tblStyle w:val="10"/>
        <w:tblW w:w="0" w:type="auto"/>
        <w:jc w:val="center"/>
        <w:tblLayout w:type="fixed"/>
        <w:tblLook w:val="0000"/>
      </w:tblPr>
      <w:tblGrid>
        <w:gridCol w:w="2641"/>
        <w:gridCol w:w="990"/>
        <w:gridCol w:w="1335"/>
        <w:gridCol w:w="1380"/>
        <w:gridCol w:w="1920"/>
      </w:tblGrid>
      <w:tr w:rsidR="003A47E6" w:rsidRPr="00224F59" w:rsidTr="00E01F3C">
        <w:trPr>
          <w:trHeight w:val="441"/>
          <w:jc w:val="center"/>
        </w:trPr>
        <w:tc>
          <w:tcPr>
            <w:tcW w:w="2641"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名称</w:t>
            </w:r>
          </w:p>
        </w:tc>
        <w:tc>
          <w:tcPr>
            <w:tcW w:w="990"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数量</w:t>
            </w:r>
          </w:p>
        </w:tc>
        <w:tc>
          <w:tcPr>
            <w:tcW w:w="1335"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单价（元）</w:t>
            </w:r>
          </w:p>
        </w:tc>
        <w:tc>
          <w:tcPr>
            <w:tcW w:w="1380"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合价（元）</w:t>
            </w:r>
          </w:p>
        </w:tc>
        <w:tc>
          <w:tcPr>
            <w:tcW w:w="192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所投品牌</w:t>
            </w: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防火泥/包</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10</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防火门闭门器</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15</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排气阀</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消火栓箱门（带玻璃）</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1</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常闭防火门感应器</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26</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1"/>
          <w:jc w:val="center"/>
        </w:trPr>
        <w:tc>
          <w:tcPr>
            <w:tcW w:w="2641"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报警主机回路板</w:t>
            </w:r>
          </w:p>
        </w:tc>
        <w:tc>
          <w:tcPr>
            <w:tcW w:w="990"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3</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消防联动逻辑程序软件</w:t>
            </w:r>
          </w:p>
        </w:tc>
        <w:tc>
          <w:tcPr>
            <w:tcW w:w="990" w:type="dxa"/>
          </w:tcPr>
          <w:p w:rsidR="003A47E6" w:rsidRPr="00224F59" w:rsidRDefault="003A47E6" w:rsidP="00E01F3C">
            <w:pPr>
              <w:spacing w:line="360" w:lineRule="auto"/>
              <w:jc w:val="center"/>
              <w:rPr>
                <w:rFonts w:ascii="宋体" w:hAnsi="宋体" w:cs="宋体"/>
                <w:bCs/>
                <w:sz w:val="24"/>
              </w:rPr>
            </w:pPr>
            <w:r w:rsidRPr="00224F59">
              <w:rPr>
                <w:rFonts w:ascii="宋体" w:hAnsi="宋体" w:cs="宋体" w:hint="eastAsia"/>
                <w:bCs/>
                <w:sz w:val="24"/>
              </w:rPr>
              <w:t>1</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RVJS-2*1.5</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1800米</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RVJSP-2*1.5</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1200米</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KYJY-2*2.5</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1800米</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消防联动图形显示软件</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1</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排烟风机控制箱维修</w:t>
            </w:r>
          </w:p>
        </w:tc>
        <w:tc>
          <w:tcPr>
            <w:tcW w:w="990" w:type="dxa"/>
          </w:tcPr>
          <w:p w:rsidR="003A47E6" w:rsidRPr="00224F59" w:rsidRDefault="003A47E6" w:rsidP="00E01F3C">
            <w:pPr>
              <w:spacing w:line="360" w:lineRule="auto"/>
              <w:jc w:val="center"/>
              <w:rPr>
                <w:rFonts w:ascii="宋体" w:hAnsi="宋体" w:cs="宋体"/>
                <w:bCs/>
                <w:sz w:val="24"/>
              </w:rPr>
            </w:pPr>
            <w:r>
              <w:rPr>
                <w:rFonts w:ascii="宋体" w:hAnsi="宋体" w:cs="宋体" w:hint="eastAsia"/>
                <w:bCs/>
                <w:sz w:val="24"/>
              </w:rPr>
              <w:t>3</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客梯电动门加装消防联动模块</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10</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消防电话</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24</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电气火灾监控模块</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6</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新增烟感</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80</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排烟口执行机构</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6</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铝合金检修口300*300</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50</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r w:rsidR="003A47E6" w:rsidRPr="00224F59" w:rsidTr="00E01F3C">
        <w:trPr>
          <w:trHeight w:val="456"/>
          <w:jc w:val="center"/>
        </w:trPr>
        <w:tc>
          <w:tcPr>
            <w:tcW w:w="2641"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声光</w:t>
            </w:r>
          </w:p>
        </w:tc>
        <w:tc>
          <w:tcPr>
            <w:tcW w:w="990" w:type="dxa"/>
          </w:tcPr>
          <w:p w:rsidR="003A47E6" w:rsidRPr="00224F59" w:rsidRDefault="003A47E6" w:rsidP="00E01F3C">
            <w:pPr>
              <w:spacing w:line="360" w:lineRule="auto"/>
              <w:jc w:val="center"/>
              <w:rPr>
                <w:rFonts w:ascii="宋体" w:hAnsi="宋体" w:cs="宋体"/>
                <w:bCs/>
                <w:sz w:val="24"/>
              </w:rPr>
            </w:pPr>
            <w:r w:rsidRPr="009141D1">
              <w:rPr>
                <w:rFonts w:ascii="宋体" w:hAnsi="宋体" w:cs="宋体" w:hint="eastAsia"/>
                <w:bCs/>
                <w:sz w:val="24"/>
              </w:rPr>
              <w:t>3</w:t>
            </w:r>
          </w:p>
        </w:tc>
        <w:tc>
          <w:tcPr>
            <w:tcW w:w="1335" w:type="dxa"/>
          </w:tcPr>
          <w:p w:rsidR="003A47E6" w:rsidRPr="00224F59" w:rsidRDefault="003A47E6" w:rsidP="00E01F3C">
            <w:pPr>
              <w:spacing w:line="360" w:lineRule="auto"/>
              <w:jc w:val="center"/>
              <w:rPr>
                <w:rFonts w:ascii="宋体" w:hAnsi="宋体" w:cs="宋体"/>
                <w:bCs/>
                <w:sz w:val="24"/>
              </w:rPr>
            </w:pPr>
          </w:p>
        </w:tc>
        <w:tc>
          <w:tcPr>
            <w:tcW w:w="1380" w:type="dxa"/>
          </w:tcPr>
          <w:p w:rsidR="003A47E6" w:rsidRPr="00224F59" w:rsidRDefault="003A47E6" w:rsidP="00E01F3C">
            <w:pPr>
              <w:spacing w:line="360" w:lineRule="auto"/>
              <w:jc w:val="center"/>
              <w:rPr>
                <w:rFonts w:ascii="宋体" w:hAnsi="宋体" w:cs="宋体"/>
                <w:bCs/>
                <w:sz w:val="24"/>
              </w:rPr>
            </w:pPr>
          </w:p>
        </w:tc>
        <w:tc>
          <w:tcPr>
            <w:tcW w:w="1920" w:type="dxa"/>
          </w:tcPr>
          <w:p w:rsidR="003A47E6" w:rsidRPr="00224F59" w:rsidRDefault="003A47E6" w:rsidP="00E01F3C">
            <w:pPr>
              <w:spacing w:line="360" w:lineRule="auto"/>
              <w:jc w:val="center"/>
              <w:rPr>
                <w:rFonts w:ascii="宋体" w:hAnsi="宋体" w:cs="宋体"/>
                <w:bCs/>
                <w:sz w:val="24"/>
              </w:rPr>
            </w:pPr>
          </w:p>
        </w:tc>
      </w:tr>
    </w:tbl>
    <w:p w:rsidR="00EB67C9" w:rsidRDefault="00EB67C9">
      <w:pPr>
        <w:pStyle w:val="af4"/>
        <w:spacing w:line="420" w:lineRule="exact"/>
        <w:ind w:firstLineChars="0" w:firstLine="0"/>
        <w:rPr>
          <w:rFonts w:ascii="宋体" w:hAnsi="宋体"/>
          <w:sz w:val="24"/>
        </w:rPr>
      </w:pPr>
    </w:p>
    <w:p w:rsidR="003A47E6" w:rsidRDefault="003A47E6" w:rsidP="003A47E6">
      <w:pPr>
        <w:suppressAutoHyphens/>
        <w:spacing w:line="420" w:lineRule="exact"/>
        <w:ind w:firstLineChars="1004" w:firstLine="2811"/>
        <w:jc w:val="left"/>
        <w:rPr>
          <w:rFonts w:ascii="宋体" w:hAnsi="宋体"/>
          <w:kern w:val="1"/>
          <w:sz w:val="28"/>
          <w:szCs w:val="28"/>
          <w:u w:val="single"/>
        </w:rPr>
      </w:pPr>
      <w:r>
        <w:rPr>
          <w:rFonts w:ascii="宋体" w:hAnsi="宋体" w:hint="eastAsia"/>
          <w:kern w:val="1"/>
          <w:sz w:val="28"/>
          <w:szCs w:val="28"/>
        </w:rPr>
        <w:t>投标</w:t>
      </w:r>
      <w:r>
        <w:rPr>
          <w:rFonts w:ascii="宋体" w:hAnsi="宋体"/>
          <w:kern w:val="1"/>
          <w:sz w:val="28"/>
          <w:szCs w:val="28"/>
        </w:rPr>
        <w:t>人名称(公章)：</w:t>
      </w:r>
    </w:p>
    <w:p w:rsidR="003A47E6" w:rsidRDefault="003A47E6" w:rsidP="003A47E6">
      <w:pPr>
        <w:suppressAutoHyphens/>
        <w:spacing w:line="420" w:lineRule="exact"/>
        <w:ind w:firstLineChars="1004" w:firstLine="2811"/>
        <w:jc w:val="left"/>
        <w:rPr>
          <w:rFonts w:ascii="宋体" w:hAnsi="宋体"/>
          <w:kern w:val="1"/>
          <w:sz w:val="28"/>
          <w:szCs w:val="28"/>
          <w:u w:val="single"/>
        </w:rPr>
      </w:pPr>
      <w:r>
        <w:rPr>
          <w:rFonts w:ascii="宋体" w:hAnsi="宋体"/>
          <w:kern w:val="1"/>
          <w:sz w:val="28"/>
          <w:szCs w:val="28"/>
        </w:rPr>
        <w:t>法定代表人或授权代表（签字）：</w:t>
      </w:r>
    </w:p>
    <w:p w:rsidR="003A47E6" w:rsidRDefault="003A47E6" w:rsidP="003A47E6">
      <w:pPr>
        <w:spacing w:line="420" w:lineRule="exact"/>
        <w:ind w:firstLineChars="1000" w:firstLine="2800"/>
        <w:rPr>
          <w:rFonts w:ascii="宋体" w:hAnsi="宋体"/>
          <w:sz w:val="24"/>
        </w:rPr>
      </w:pPr>
      <w:r>
        <w:rPr>
          <w:rFonts w:ascii="宋体" w:hAnsi="宋体"/>
          <w:sz w:val="28"/>
          <w:szCs w:val="28"/>
        </w:rPr>
        <w:t xml:space="preserve">日        期： </w:t>
      </w:r>
    </w:p>
    <w:p w:rsidR="00EB67C9" w:rsidRDefault="00EB67C9">
      <w:pPr>
        <w:pStyle w:val="af4"/>
        <w:spacing w:line="420" w:lineRule="exact"/>
        <w:ind w:firstLineChars="0" w:firstLine="0"/>
        <w:rPr>
          <w:rFonts w:ascii="宋体" w:hAnsi="宋体"/>
          <w:sz w:val="24"/>
        </w:rPr>
      </w:pPr>
    </w:p>
    <w:p w:rsidR="00EB67C9" w:rsidRDefault="00EB67C9">
      <w:pPr>
        <w:pStyle w:val="af4"/>
        <w:spacing w:line="420" w:lineRule="exact"/>
        <w:ind w:firstLineChars="0" w:firstLine="0"/>
        <w:rPr>
          <w:rFonts w:ascii="宋体" w:hAnsi="宋体"/>
          <w:sz w:val="24"/>
        </w:rPr>
      </w:pPr>
    </w:p>
    <w:p w:rsidR="00EB67C9" w:rsidRDefault="00BD254E">
      <w:pPr>
        <w:pStyle w:val="af4"/>
        <w:spacing w:line="420" w:lineRule="exact"/>
        <w:ind w:firstLineChars="0" w:firstLine="0"/>
        <w:rPr>
          <w:rFonts w:ascii="宋体" w:hAnsi="宋体"/>
          <w:sz w:val="24"/>
        </w:rPr>
      </w:pPr>
      <w:r>
        <w:rPr>
          <w:rFonts w:ascii="宋体" w:hAnsi="宋体" w:hint="eastAsia"/>
          <w:sz w:val="24"/>
        </w:rPr>
        <w:lastRenderedPageBreak/>
        <w:t>附件</w:t>
      </w:r>
      <w:r w:rsidR="003A47E6">
        <w:rPr>
          <w:rFonts w:ascii="宋体" w:hAnsi="宋体" w:hint="eastAsia"/>
          <w:sz w:val="24"/>
        </w:rPr>
        <w:t>8</w:t>
      </w:r>
    </w:p>
    <w:p w:rsidR="00EB67C9" w:rsidRDefault="00BD254E">
      <w:pPr>
        <w:pStyle w:val="af4"/>
        <w:spacing w:line="420" w:lineRule="exact"/>
        <w:ind w:firstLineChars="0" w:firstLine="0"/>
        <w:jc w:val="center"/>
        <w:rPr>
          <w:rFonts w:ascii="宋体" w:hAnsi="宋体"/>
          <w:sz w:val="24"/>
        </w:rPr>
      </w:pPr>
      <w:r>
        <w:rPr>
          <w:rFonts w:ascii="宋体" w:hAnsi="宋体" w:hint="eastAsia"/>
          <w:sz w:val="24"/>
        </w:rPr>
        <w:t>有偿提供配件清单及模拟损耗评估表</w:t>
      </w:r>
    </w:p>
    <w:p w:rsidR="00EB67C9" w:rsidRDefault="00BD254E">
      <w:pPr>
        <w:spacing w:line="420" w:lineRule="exact"/>
        <w:rPr>
          <w:rFonts w:ascii="宋体" w:hAnsi="宋体"/>
          <w:sz w:val="24"/>
        </w:rPr>
      </w:pPr>
      <w:r>
        <w:rPr>
          <w:rFonts w:ascii="宋体" w:hAnsi="宋体" w:hint="eastAsia"/>
          <w:sz w:val="24"/>
        </w:rPr>
        <w:t>说明：以下清单为基本有偿配件，要求表单格式、配件顺序、内容不得更改</w:t>
      </w:r>
    </w:p>
    <w:p w:rsidR="00EB67C9" w:rsidRDefault="00BD254E">
      <w:pPr>
        <w:spacing w:line="420" w:lineRule="exact"/>
        <w:rPr>
          <w:rFonts w:ascii="宋体" w:hAnsi="宋体"/>
          <w:sz w:val="24"/>
        </w:rPr>
      </w:pPr>
      <w:r>
        <w:rPr>
          <w:rFonts w:ascii="宋体" w:hAnsi="宋体" w:hint="eastAsia"/>
          <w:sz w:val="24"/>
        </w:rPr>
        <w:t>（1）有偿提供配件清单:</w:t>
      </w:r>
    </w:p>
    <w:tbl>
      <w:tblPr>
        <w:tblW w:w="5000" w:type="pct"/>
        <w:tblLook w:val="04A0"/>
      </w:tblPr>
      <w:tblGrid>
        <w:gridCol w:w="779"/>
        <w:gridCol w:w="2085"/>
        <w:gridCol w:w="1155"/>
        <w:gridCol w:w="1854"/>
        <w:gridCol w:w="755"/>
        <w:gridCol w:w="664"/>
        <w:gridCol w:w="671"/>
        <w:gridCol w:w="659"/>
      </w:tblGrid>
      <w:tr w:rsidR="00EB67C9">
        <w:trPr>
          <w:trHeight w:val="600"/>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序号</w:t>
            </w:r>
          </w:p>
        </w:tc>
        <w:tc>
          <w:tcPr>
            <w:tcW w:w="1209"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名称</w:t>
            </w:r>
          </w:p>
        </w:tc>
        <w:tc>
          <w:tcPr>
            <w:tcW w:w="670"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品牌</w:t>
            </w:r>
          </w:p>
        </w:tc>
        <w:tc>
          <w:tcPr>
            <w:tcW w:w="1075"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型号规格</w:t>
            </w:r>
          </w:p>
        </w:tc>
        <w:tc>
          <w:tcPr>
            <w:tcW w:w="438"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配件数量</w:t>
            </w:r>
          </w:p>
        </w:tc>
        <w:tc>
          <w:tcPr>
            <w:tcW w:w="385"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预估年度</w:t>
            </w:r>
          </w:p>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更换量</w:t>
            </w:r>
          </w:p>
        </w:tc>
        <w:tc>
          <w:tcPr>
            <w:tcW w:w="386"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单价</w:t>
            </w:r>
          </w:p>
        </w:tc>
        <w:tc>
          <w:tcPr>
            <w:tcW w:w="382" w:type="pct"/>
            <w:tcBorders>
              <w:top w:val="single" w:sz="4" w:space="0" w:color="auto"/>
              <w:left w:val="nil"/>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合计</w:t>
            </w: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2</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3</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4</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5</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6</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7</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8</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9</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10</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11</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12</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13</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14</w:t>
            </w:r>
          </w:p>
        </w:tc>
        <w:tc>
          <w:tcPr>
            <w:tcW w:w="1209" w:type="pct"/>
            <w:tcBorders>
              <w:top w:val="single" w:sz="4" w:space="0" w:color="auto"/>
              <w:left w:val="nil"/>
              <w:bottom w:val="single" w:sz="4" w:space="0" w:color="auto"/>
              <w:right w:val="single" w:sz="4" w:space="0" w:color="auto"/>
            </w:tcBorders>
          </w:tcPr>
          <w:p w:rsidR="00EB67C9" w:rsidRDefault="00EB67C9">
            <w:pPr>
              <w:spacing w:line="420" w:lineRule="exact"/>
              <w:jc w:val="left"/>
              <w:rPr>
                <w:rFonts w:ascii="宋体" w:hAnsi="宋体"/>
                <w:sz w:val="24"/>
              </w:rPr>
            </w:pPr>
          </w:p>
        </w:tc>
        <w:tc>
          <w:tcPr>
            <w:tcW w:w="670"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1075"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438"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5" w:type="pct"/>
            <w:tcBorders>
              <w:top w:val="single" w:sz="4" w:space="0" w:color="auto"/>
              <w:left w:val="nil"/>
              <w:bottom w:val="single" w:sz="4" w:space="0" w:color="auto"/>
              <w:right w:val="single" w:sz="4" w:space="0" w:color="auto"/>
            </w:tcBorders>
            <w:vAlign w:val="center"/>
          </w:tcPr>
          <w:p w:rsidR="00EB67C9" w:rsidRDefault="00EB67C9">
            <w:pPr>
              <w:spacing w:line="420" w:lineRule="exact"/>
              <w:jc w:val="center"/>
              <w:rPr>
                <w:rFonts w:ascii="宋体" w:hAnsi="宋体"/>
                <w:sz w:val="24"/>
              </w:rPr>
            </w:pPr>
          </w:p>
        </w:tc>
        <w:tc>
          <w:tcPr>
            <w:tcW w:w="386"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r w:rsidR="00EB67C9">
        <w:trPr>
          <w:trHeight w:val="275"/>
        </w:trPr>
        <w:tc>
          <w:tcPr>
            <w:tcW w:w="451" w:type="pct"/>
            <w:tcBorders>
              <w:top w:val="single" w:sz="4" w:space="0" w:color="auto"/>
              <w:left w:val="single" w:sz="4" w:space="0" w:color="auto"/>
              <w:bottom w:val="single" w:sz="4" w:space="0" w:color="auto"/>
              <w:right w:val="single" w:sz="4" w:space="0" w:color="auto"/>
            </w:tcBorders>
            <w:vAlign w:val="center"/>
          </w:tcPr>
          <w:p w:rsidR="00EB67C9" w:rsidRDefault="00BD254E">
            <w:pPr>
              <w:widowControl/>
              <w:spacing w:line="420" w:lineRule="exact"/>
              <w:jc w:val="center"/>
              <w:rPr>
                <w:rFonts w:ascii="宋体" w:hAnsi="宋体" w:cs="宋体"/>
                <w:b/>
                <w:bCs/>
                <w:kern w:val="0"/>
                <w:sz w:val="24"/>
              </w:rPr>
            </w:pPr>
            <w:r>
              <w:rPr>
                <w:rFonts w:ascii="宋体" w:hAnsi="宋体" w:cs="宋体" w:hint="eastAsia"/>
                <w:b/>
                <w:bCs/>
                <w:kern w:val="0"/>
                <w:sz w:val="24"/>
              </w:rPr>
              <w:t>总计</w:t>
            </w:r>
          </w:p>
        </w:tc>
        <w:tc>
          <w:tcPr>
            <w:tcW w:w="4166" w:type="pct"/>
            <w:gridSpan w:val="6"/>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c>
          <w:tcPr>
            <w:tcW w:w="382" w:type="pct"/>
            <w:tcBorders>
              <w:top w:val="single" w:sz="4" w:space="0" w:color="auto"/>
              <w:left w:val="nil"/>
              <w:bottom w:val="single" w:sz="4" w:space="0" w:color="auto"/>
              <w:right w:val="single" w:sz="4" w:space="0" w:color="auto"/>
            </w:tcBorders>
          </w:tcPr>
          <w:p w:rsidR="00EB67C9" w:rsidRDefault="00EB67C9">
            <w:pPr>
              <w:spacing w:line="420" w:lineRule="exact"/>
              <w:jc w:val="center"/>
              <w:rPr>
                <w:rFonts w:ascii="宋体" w:hAnsi="宋体"/>
                <w:sz w:val="24"/>
              </w:rPr>
            </w:pPr>
          </w:p>
        </w:tc>
      </w:tr>
    </w:tbl>
    <w:p w:rsidR="00EB67C9" w:rsidRDefault="00EB67C9">
      <w:pPr>
        <w:spacing w:line="420" w:lineRule="exact"/>
        <w:ind w:leftChars="-36" w:left="1408" w:hangingChars="530" w:hanging="1484"/>
        <w:jc w:val="left"/>
        <w:rPr>
          <w:rFonts w:ascii="宋体" w:hAnsi="宋体"/>
          <w:sz w:val="28"/>
          <w:szCs w:val="28"/>
        </w:rPr>
      </w:pPr>
    </w:p>
    <w:p w:rsidR="00EB67C9" w:rsidRDefault="00EB67C9">
      <w:pPr>
        <w:spacing w:line="420" w:lineRule="exact"/>
        <w:ind w:leftChars="-36" w:left="1408" w:hangingChars="530" w:hanging="1484"/>
        <w:jc w:val="left"/>
        <w:rPr>
          <w:rFonts w:ascii="宋体" w:hAnsi="宋体"/>
          <w:sz w:val="28"/>
          <w:szCs w:val="28"/>
          <w:u w:val="single"/>
        </w:rPr>
      </w:pP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hint="eastAsia"/>
          <w:kern w:val="1"/>
          <w:sz w:val="28"/>
          <w:szCs w:val="28"/>
        </w:rPr>
        <w:t>投标</w:t>
      </w:r>
      <w:r>
        <w:rPr>
          <w:rFonts w:ascii="宋体" w:hAnsi="宋体"/>
          <w:kern w:val="1"/>
          <w:sz w:val="28"/>
          <w:szCs w:val="28"/>
        </w:rPr>
        <w:t>人名称(公章)：</w:t>
      </w:r>
    </w:p>
    <w:p w:rsidR="00EB67C9" w:rsidRDefault="00BD254E">
      <w:pPr>
        <w:suppressAutoHyphens/>
        <w:spacing w:line="420" w:lineRule="exact"/>
        <w:ind w:firstLineChars="1004" w:firstLine="2811"/>
        <w:jc w:val="left"/>
        <w:rPr>
          <w:rFonts w:ascii="宋体" w:hAnsi="宋体"/>
          <w:kern w:val="1"/>
          <w:sz w:val="28"/>
          <w:szCs w:val="28"/>
          <w:u w:val="single"/>
        </w:rPr>
      </w:pPr>
      <w:r>
        <w:rPr>
          <w:rFonts w:ascii="宋体" w:hAnsi="宋体"/>
          <w:kern w:val="1"/>
          <w:sz w:val="28"/>
          <w:szCs w:val="28"/>
        </w:rPr>
        <w:t>法定代表人或授权代表（签字）：</w:t>
      </w:r>
    </w:p>
    <w:p w:rsidR="00EB67C9" w:rsidRDefault="00BD254E">
      <w:pPr>
        <w:spacing w:line="420" w:lineRule="exact"/>
        <w:ind w:firstLineChars="1004" w:firstLine="2811"/>
        <w:jc w:val="left"/>
        <w:rPr>
          <w:rFonts w:ascii="宋体" w:hAnsi="宋体"/>
          <w:kern w:val="1"/>
          <w:sz w:val="28"/>
          <w:szCs w:val="28"/>
          <w:u w:val="single"/>
        </w:rPr>
      </w:pPr>
      <w:r>
        <w:rPr>
          <w:rFonts w:ascii="宋体" w:hAnsi="宋体"/>
          <w:sz w:val="28"/>
          <w:szCs w:val="28"/>
        </w:rPr>
        <w:t xml:space="preserve">日        期： </w:t>
      </w:r>
    </w:p>
    <w:p w:rsidR="00EB67C9" w:rsidRDefault="00EB67C9">
      <w:pPr>
        <w:spacing w:line="420" w:lineRule="exact"/>
        <w:jc w:val="left"/>
        <w:rPr>
          <w:sz w:val="28"/>
          <w:szCs w:val="28"/>
        </w:rPr>
      </w:pPr>
    </w:p>
    <w:p w:rsidR="00EB67C9" w:rsidRDefault="00BD254E">
      <w:pPr>
        <w:spacing w:line="420" w:lineRule="exact"/>
        <w:rPr>
          <w:rFonts w:ascii="宋体" w:hAnsi="宋体"/>
          <w:sz w:val="24"/>
        </w:rPr>
      </w:pPr>
      <w:r>
        <w:rPr>
          <w:rFonts w:ascii="宋体" w:hAnsi="宋体" w:hint="eastAsia"/>
          <w:sz w:val="24"/>
        </w:rPr>
        <w:lastRenderedPageBreak/>
        <w:t xml:space="preserve">附件7                </w:t>
      </w:r>
      <w:r>
        <w:rPr>
          <w:rFonts w:ascii="宋体" w:hAnsi="宋体"/>
          <w:sz w:val="24"/>
        </w:rPr>
        <w:t>消防设施维保质量评分</w:t>
      </w:r>
      <w:r>
        <w:rPr>
          <w:rFonts w:ascii="宋体" w:hAnsi="宋体" w:hint="eastAsia"/>
          <w:sz w:val="24"/>
        </w:rPr>
        <w:t>标准</w:t>
      </w:r>
    </w:p>
    <w:p w:rsidR="00EB67C9" w:rsidRDefault="00EB67C9">
      <w:pPr>
        <w:spacing w:line="420" w:lineRule="exact"/>
        <w:rPr>
          <w:rFonts w:ascii="宋体" w:hAnsi="宋体"/>
          <w:sz w:val="24"/>
        </w:rPr>
      </w:pPr>
      <w:bookmarkStart w:id="25" w:name="_GoBack"/>
      <w:bookmarkEnd w:id="25"/>
    </w:p>
    <w:tbl>
      <w:tblPr>
        <w:tblW w:w="5000" w:type="pct"/>
        <w:jc w:val="center"/>
        <w:tblCellMar>
          <w:left w:w="0" w:type="dxa"/>
          <w:right w:w="0" w:type="dxa"/>
        </w:tblCellMar>
        <w:tblLook w:val="04A0"/>
      </w:tblPr>
      <w:tblGrid>
        <w:gridCol w:w="285"/>
        <w:gridCol w:w="461"/>
        <w:gridCol w:w="1221"/>
        <w:gridCol w:w="818"/>
        <w:gridCol w:w="2031"/>
        <w:gridCol w:w="682"/>
        <w:gridCol w:w="686"/>
        <w:gridCol w:w="634"/>
        <w:gridCol w:w="450"/>
        <w:gridCol w:w="511"/>
        <w:gridCol w:w="647"/>
      </w:tblGrid>
      <w:tr w:rsidR="00EB67C9">
        <w:trPr>
          <w:trHeight w:hRule="exact" w:val="1598"/>
          <w:jc w:val="center"/>
        </w:trPr>
        <w:tc>
          <w:tcPr>
            <w:tcW w:w="443" w:type="pct"/>
            <w:gridSpan w:val="2"/>
            <w:tcBorders>
              <w:top w:val="single" w:sz="8" w:space="0" w:color="000000"/>
              <w:left w:val="single" w:sz="8" w:space="0" w:color="000000"/>
              <w:bottom w:val="single" w:sz="4" w:space="0" w:color="000000"/>
              <w:right w:val="single" w:sz="4" w:space="0" w:color="000000"/>
            </w:tcBorders>
            <w:vAlign w:val="center"/>
          </w:tcPr>
          <w:p w:rsidR="00EB67C9" w:rsidRDefault="00BD254E">
            <w:pPr>
              <w:spacing w:line="420" w:lineRule="exact"/>
              <w:ind w:right="-20"/>
              <w:jc w:val="center"/>
              <w:rPr>
                <w:rFonts w:ascii="宋体" w:hAnsi="宋体" w:cs="宋体"/>
                <w:spacing w:val="2"/>
                <w:w w:val="102"/>
                <w:position w:val="-2"/>
                <w:szCs w:val="21"/>
              </w:rPr>
            </w:pPr>
            <w:r>
              <w:rPr>
                <w:rFonts w:ascii="宋体" w:hAnsi="宋体" w:cs="宋体"/>
                <w:spacing w:val="2"/>
                <w:w w:val="102"/>
                <w:position w:val="-2"/>
                <w:szCs w:val="21"/>
              </w:rPr>
              <w:t>项目</w:t>
            </w:r>
          </w:p>
          <w:p w:rsidR="00EB67C9" w:rsidRDefault="00BD254E">
            <w:pPr>
              <w:spacing w:line="420" w:lineRule="exact"/>
              <w:ind w:right="-20"/>
              <w:jc w:val="center"/>
              <w:rPr>
                <w:rFonts w:ascii="宋体" w:hAnsi="宋体" w:cs="宋体"/>
                <w:szCs w:val="21"/>
              </w:rPr>
            </w:pPr>
            <w:r>
              <w:rPr>
                <w:rFonts w:ascii="宋体" w:hAnsi="宋体" w:cs="宋体"/>
                <w:spacing w:val="2"/>
                <w:w w:val="102"/>
                <w:position w:val="-2"/>
                <w:szCs w:val="21"/>
              </w:rPr>
              <w:t>名称</w:t>
            </w:r>
          </w:p>
        </w:tc>
        <w:tc>
          <w:tcPr>
            <w:tcW w:w="725" w:type="pct"/>
            <w:tcBorders>
              <w:top w:val="single" w:sz="8"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485"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right="-20"/>
              <w:jc w:val="center"/>
              <w:rPr>
                <w:rFonts w:ascii="宋体" w:hAnsi="宋体" w:cs="宋体"/>
                <w:szCs w:val="21"/>
              </w:rPr>
            </w:pPr>
            <w:r>
              <w:rPr>
                <w:rFonts w:ascii="宋体" w:hAnsi="宋体" w:cs="宋体"/>
                <w:spacing w:val="2"/>
                <w:w w:val="102"/>
                <w:position w:val="-2"/>
                <w:szCs w:val="21"/>
              </w:rPr>
              <w:t>楼栋</w:t>
            </w:r>
          </w:p>
        </w:tc>
        <w:tc>
          <w:tcPr>
            <w:tcW w:w="1205" w:type="pct"/>
            <w:tcBorders>
              <w:top w:val="single" w:sz="8"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812" w:type="pct"/>
            <w:gridSpan w:val="2"/>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3" w:type="pct"/>
            <w:gridSpan w:val="2"/>
            <w:tcBorders>
              <w:top w:val="single" w:sz="8"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384" w:type="pct"/>
            <w:tcBorders>
              <w:top w:val="single" w:sz="8"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271"/>
          <w:jc w:val="center"/>
        </w:trPr>
        <w:tc>
          <w:tcPr>
            <w:tcW w:w="5000" w:type="pct"/>
            <w:gridSpan w:val="11"/>
            <w:tcBorders>
              <w:top w:val="single" w:sz="4" w:space="0" w:color="000000"/>
              <w:left w:val="single" w:sz="8" w:space="0" w:color="000000"/>
              <w:bottom w:val="single" w:sz="8"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38"/>
          <w:jc w:val="center"/>
        </w:trPr>
        <w:tc>
          <w:tcPr>
            <w:tcW w:w="169" w:type="pct"/>
            <w:tcBorders>
              <w:top w:val="single" w:sz="8" w:space="0" w:color="000000"/>
              <w:left w:val="single" w:sz="8" w:space="0" w:color="000000"/>
              <w:bottom w:val="single" w:sz="4" w:space="0" w:color="000000"/>
              <w:right w:val="single" w:sz="4" w:space="0" w:color="000000"/>
            </w:tcBorders>
            <w:vAlign w:val="center"/>
          </w:tcPr>
          <w:p w:rsidR="00EB67C9" w:rsidRDefault="00BD254E">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274"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25"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right="-20"/>
              <w:rPr>
                <w:rFonts w:ascii="宋体" w:hAnsi="宋体" w:cs="宋体"/>
                <w:szCs w:val="21"/>
              </w:rPr>
            </w:pPr>
            <w:r>
              <w:rPr>
                <w:rFonts w:ascii="宋体" w:hAnsi="宋体" w:cs="宋体"/>
                <w:spacing w:val="2"/>
                <w:w w:val="101"/>
                <w:position w:val="-2"/>
                <w:szCs w:val="21"/>
              </w:rPr>
              <w:t>检查项目</w:t>
            </w:r>
          </w:p>
        </w:tc>
        <w:tc>
          <w:tcPr>
            <w:tcW w:w="2095" w:type="pct"/>
            <w:gridSpan w:val="3"/>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1671" w:right="1634"/>
              <w:rPr>
                <w:rFonts w:ascii="宋体" w:hAnsi="宋体" w:cs="宋体"/>
                <w:szCs w:val="21"/>
              </w:rPr>
            </w:pPr>
            <w:r>
              <w:rPr>
                <w:rFonts w:ascii="宋体" w:hAnsi="宋体" w:cs="宋体"/>
                <w:spacing w:val="2"/>
                <w:w w:val="101"/>
                <w:position w:val="-2"/>
                <w:szCs w:val="21"/>
              </w:rPr>
              <w:t>检查要求</w:t>
            </w:r>
          </w:p>
        </w:tc>
        <w:tc>
          <w:tcPr>
            <w:tcW w:w="407"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76"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267"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03" w:type="pct"/>
            <w:tcBorders>
              <w:top w:val="single" w:sz="8" w:space="0" w:color="000000"/>
              <w:left w:val="single" w:sz="4" w:space="0" w:color="000000"/>
              <w:bottom w:val="single" w:sz="4" w:space="0" w:color="000000"/>
              <w:right w:val="single" w:sz="4" w:space="0" w:color="000000"/>
            </w:tcBorders>
            <w:vAlign w:val="center"/>
          </w:tcPr>
          <w:p w:rsidR="00EB67C9" w:rsidRDefault="00BD254E">
            <w:pPr>
              <w:spacing w:line="420" w:lineRule="exact"/>
              <w:ind w:right="-20"/>
              <w:rPr>
                <w:rFonts w:ascii="宋体" w:hAnsi="宋体" w:cs="宋体"/>
                <w:szCs w:val="21"/>
              </w:rPr>
            </w:pPr>
            <w:r>
              <w:rPr>
                <w:rFonts w:ascii="宋体" w:hAnsi="宋体" w:cs="宋体"/>
                <w:spacing w:val="2"/>
                <w:w w:val="102"/>
                <w:position w:val="-2"/>
                <w:szCs w:val="21"/>
              </w:rPr>
              <w:t>扣分</w:t>
            </w:r>
          </w:p>
        </w:tc>
        <w:tc>
          <w:tcPr>
            <w:tcW w:w="384" w:type="pct"/>
            <w:tcBorders>
              <w:top w:val="single" w:sz="8" w:space="0" w:color="000000"/>
              <w:left w:val="single" w:sz="4" w:space="0" w:color="000000"/>
              <w:bottom w:val="single" w:sz="4" w:space="0" w:color="000000"/>
              <w:right w:val="single" w:sz="8" w:space="0" w:color="000000"/>
            </w:tcBorders>
            <w:vAlign w:val="center"/>
          </w:tcPr>
          <w:p w:rsidR="00EB67C9" w:rsidRDefault="00BD254E">
            <w:pPr>
              <w:spacing w:line="420" w:lineRule="exact"/>
              <w:ind w:right="-20"/>
              <w:rPr>
                <w:rFonts w:ascii="宋体" w:hAnsi="宋体" w:cs="宋体"/>
                <w:szCs w:val="21"/>
              </w:rPr>
            </w:pPr>
            <w:r>
              <w:rPr>
                <w:rFonts w:ascii="宋体" w:hAnsi="宋体" w:cs="宋体"/>
                <w:spacing w:val="2"/>
                <w:w w:val="102"/>
                <w:position w:val="-2"/>
                <w:szCs w:val="21"/>
              </w:rPr>
              <w:t>备注</w:t>
            </w:r>
          </w:p>
        </w:tc>
      </w:tr>
      <w:tr w:rsidR="00EB67C9">
        <w:trPr>
          <w:trHeight w:hRule="exact" w:val="1279"/>
          <w:jc w:val="center"/>
        </w:trPr>
        <w:tc>
          <w:tcPr>
            <w:tcW w:w="169" w:type="pct"/>
            <w:vMerge w:val="restart"/>
            <w:tcBorders>
              <w:top w:val="single" w:sz="4" w:space="0" w:color="000000"/>
              <w:left w:val="single" w:sz="8" w:space="0" w:color="000000"/>
              <w:right w:val="single" w:sz="4" w:space="0" w:color="000000"/>
            </w:tcBorders>
            <w:vAlign w:val="center"/>
          </w:tcPr>
          <w:p w:rsidR="00EB67C9" w:rsidRDefault="00EB67C9">
            <w:pPr>
              <w:spacing w:line="420" w:lineRule="exact"/>
              <w:rPr>
                <w:rFonts w:ascii="宋体" w:hAnsi="宋体"/>
                <w:szCs w:val="21"/>
              </w:rPr>
            </w:pPr>
          </w:p>
          <w:p w:rsidR="00EB67C9" w:rsidRDefault="00EB67C9">
            <w:pPr>
              <w:spacing w:before="10"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hint="eastAsia"/>
                <w:w w:val="101"/>
                <w:szCs w:val="21"/>
              </w:rPr>
              <w:t>1</w:t>
            </w:r>
          </w:p>
        </w:tc>
        <w:tc>
          <w:tcPr>
            <w:tcW w:w="274" w:type="pct"/>
            <w:vMerge w:val="restart"/>
            <w:tcBorders>
              <w:top w:val="single" w:sz="4" w:space="0" w:color="000000"/>
              <w:left w:val="single" w:sz="4" w:space="0" w:color="000000"/>
              <w:right w:val="single" w:sz="4" w:space="0" w:color="000000"/>
            </w:tcBorders>
            <w:vAlign w:val="center"/>
          </w:tcPr>
          <w:p w:rsidR="00EB67C9" w:rsidRDefault="00EB67C9">
            <w:pPr>
              <w:spacing w:line="420" w:lineRule="exact"/>
              <w:rPr>
                <w:rFonts w:ascii="宋体" w:hAnsi="宋体"/>
                <w:szCs w:val="21"/>
              </w:rPr>
            </w:pPr>
          </w:p>
          <w:p w:rsidR="00EB67C9" w:rsidRDefault="00EB67C9">
            <w:pPr>
              <w:spacing w:before="14"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1"/>
                <w:szCs w:val="21"/>
              </w:rPr>
              <w:t>主要机房</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消防历史记录</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消防控制室应有6个月以上详细的日常火警处理记录。</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99"/>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防火分区信息点位图</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消防控制室应贴有明显的防火分区信息点位图纸。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86"/>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水泵房排风</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水泵房应有排风系统并定期开启，避免机房潮湿。</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86"/>
          <w:jc w:val="center"/>
        </w:trPr>
        <w:tc>
          <w:tcPr>
            <w:tcW w:w="169" w:type="pct"/>
            <w:vMerge/>
            <w:tcBorders>
              <w:left w:val="single" w:sz="8"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配电箱标示</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水泵房、风机房消防配电箱应有明显的功能指示标示。</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003"/>
          <w:jc w:val="center"/>
        </w:trPr>
        <w:tc>
          <w:tcPr>
            <w:tcW w:w="169" w:type="pct"/>
            <w:vMerge w:val="restart"/>
            <w:tcBorders>
              <w:top w:val="single" w:sz="4" w:space="0" w:color="000000"/>
              <w:left w:val="single" w:sz="8" w:space="0" w:color="000000"/>
              <w:right w:val="single" w:sz="4" w:space="0" w:color="000000"/>
            </w:tcBorders>
            <w:vAlign w:val="center"/>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hint="eastAsia"/>
                <w:w w:val="101"/>
                <w:szCs w:val="21"/>
              </w:rPr>
              <w:t>2</w:t>
            </w:r>
          </w:p>
        </w:tc>
        <w:tc>
          <w:tcPr>
            <w:tcW w:w="274" w:type="pct"/>
            <w:vMerge w:val="restart"/>
            <w:tcBorders>
              <w:top w:val="single" w:sz="4" w:space="0" w:color="000000"/>
              <w:left w:val="single" w:sz="4" w:space="0" w:color="000000"/>
              <w:right w:val="single" w:sz="4" w:space="0" w:color="000000"/>
            </w:tcBorders>
            <w:vAlign w:val="center"/>
          </w:tcPr>
          <w:p w:rsidR="00EB67C9" w:rsidRDefault="00EB67C9">
            <w:pPr>
              <w:spacing w:before="9"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313" w:right="8" w:hanging="245"/>
              <w:jc w:val="left"/>
              <w:rPr>
                <w:rFonts w:ascii="宋体" w:hAnsi="宋体" w:cs="宋体"/>
                <w:w w:val="102"/>
                <w:szCs w:val="21"/>
              </w:rPr>
            </w:pPr>
            <w:r>
              <w:rPr>
                <w:rFonts w:ascii="宋体" w:hAnsi="宋体" w:cs="宋体"/>
                <w:w w:val="102"/>
                <w:szCs w:val="21"/>
              </w:rPr>
              <w:t>水</w:t>
            </w:r>
          </w:p>
          <w:p w:rsidR="00EB67C9" w:rsidRDefault="00BD254E">
            <w:pPr>
              <w:spacing w:line="420" w:lineRule="exact"/>
              <w:ind w:left="313" w:right="8" w:hanging="245"/>
              <w:jc w:val="left"/>
              <w:rPr>
                <w:rFonts w:ascii="宋体" w:hAnsi="宋体" w:cs="宋体"/>
                <w:w w:val="102"/>
                <w:szCs w:val="21"/>
              </w:rPr>
            </w:pPr>
            <w:r>
              <w:rPr>
                <w:rFonts w:ascii="宋体" w:hAnsi="宋体" w:cs="宋体"/>
                <w:w w:val="102"/>
                <w:szCs w:val="21"/>
              </w:rPr>
              <w:t>灭</w:t>
            </w:r>
          </w:p>
          <w:p w:rsidR="00EB67C9" w:rsidRDefault="00BD254E">
            <w:pPr>
              <w:spacing w:line="420" w:lineRule="exact"/>
              <w:ind w:left="313" w:right="8" w:hanging="245"/>
              <w:jc w:val="left"/>
              <w:rPr>
                <w:rFonts w:ascii="宋体" w:hAnsi="宋体" w:cs="宋体"/>
                <w:w w:val="102"/>
                <w:szCs w:val="21"/>
              </w:rPr>
            </w:pPr>
            <w:r>
              <w:rPr>
                <w:rFonts w:ascii="宋体" w:hAnsi="宋体" w:cs="宋体"/>
                <w:w w:val="102"/>
                <w:szCs w:val="21"/>
              </w:rPr>
              <w:t>火</w:t>
            </w:r>
          </w:p>
          <w:p w:rsidR="00EB67C9" w:rsidRDefault="00BD254E">
            <w:pPr>
              <w:spacing w:line="420" w:lineRule="exact"/>
              <w:ind w:left="313" w:right="8" w:hanging="245"/>
              <w:jc w:val="left"/>
              <w:rPr>
                <w:rFonts w:ascii="宋体" w:hAnsi="宋体" w:cs="宋体"/>
                <w:w w:val="102"/>
                <w:szCs w:val="21"/>
              </w:rPr>
            </w:pPr>
            <w:r>
              <w:rPr>
                <w:rFonts w:ascii="宋体" w:hAnsi="宋体" w:cs="宋体"/>
                <w:w w:val="102"/>
                <w:szCs w:val="21"/>
              </w:rPr>
              <w:t>系</w:t>
            </w:r>
          </w:p>
          <w:p w:rsidR="00EB67C9" w:rsidRDefault="00BD254E">
            <w:pPr>
              <w:spacing w:line="420" w:lineRule="exact"/>
              <w:ind w:left="313" w:right="8" w:hanging="245"/>
              <w:jc w:val="left"/>
              <w:rPr>
                <w:rFonts w:ascii="宋体" w:hAnsi="宋体" w:cs="宋体"/>
                <w:szCs w:val="21"/>
              </w:rPr>
            </w:pPr>
            <w:r>
              <w:rPr>
                <w:rFonts w:ascii="宋体" w:hAnsi="宋体" w:cs="宋体"/>
                <w:w w:val="101"/>
                <w:szCs w:val="21"/>
              </w:rPr>
              <w:t>统</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消防水池（箱）</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7" w:line="420" w:lineRule="exact"/>
              <w:ind w:left="23" w:right="57"/>
              <w:rPr>
                <w:rFonts w:ascii="宋体" w:hAnsi="宋体" w:cs="宋体"/>
                <w:szCs w:val="21"/>
              </w:rPr>
            </w:pPr>
            <w:r>
              <w:rPr>
                <w:rFonts w:ascii="宋体" w:hAnsi="宋体" w:cs="宋体"/>
                <w:w w:val="102"/>
                <w:szCs w:val="21"/>
              </w:rPr>
              <w:t>目测消防水池（箱）液位指示，补水设施，有无保证消</w:t>
            </w:r>
            <w:r>
              <w:rPr>
                <w:rFonts w:ascii="宋体" w:hAnsi="宋体" w:cs="宋体"/>
                <w:w w:val="101"/>
                <w:szCs w:val="21"/>
              </w:rPr>
              <w:t>防用水和防冻措施（如有）。</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409"/>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34" w:line="420" w:lineRule="exact"/>
              <w:ind w:left="23" w:right="119"/>
              <w:rPr>
                <w:rFonts w:ascii="宋体" w:hAnsi="宋体" w:cs="宋体"/>
                <w:szCs w:val="21"/>
              </w:rPr>
            </w:pPr>
            <w:r>
              <w:rPr>
                <w:rFonts w:ascii="宋体" w:hAnsi="宋体" w:cs="宋体"/>
                <w:w w:val="102"/>
                <w:szCs w:val="21"/>
              </w:rPr>
              <w:t>消防水泵管道及控制柜</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34" w:line="420" w:lineRule="exact"/>
              <w:ind w:left="23" w:right="57"/>
              <w:rPr>
                <w:rFonts w:ascii="宋体" w:hAnsi="宋体" w:cs="宋体"/>
                <w:szCs w:val="21"/>
              </w:rPr>
            </w:pPr>
            <w:r>
              <w:rPr>
                <w:rFonts w:ascii="宋体" w:hAnsi="宋体" w:cs="宋体"/>
                <w:w w:val="102"/>
                <w:szCs w:val="21"/>
              </w:rPr>
              <w:t>目测消防水泵管道安装正确、整洁、配件完整。水泵控制柜便于操作，控制柜设备配置正确。</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0"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0" w:line="420" w:lineRule="exact"/>
              <w:ind w:left="225" w:right="276"/>
              <w:jc w:val="center"/>
              <w:rPr>
                <w:rFonts w:ascii="宋体" w:hAnsi="宋体" w:cs="宋体"/>
                <w:szCs w:val="21"/>
              </w:rPr>
            </w:pPr>
            <w:r>
              <w:rPr>
                <w:rFonts w:ascii="宋体" w:hAnsi="宋体" w:cs="宋体"/>
                <w:w w:val="101"/>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48"/>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消防水泵配置</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检测消防水泵扬程、流量配置是否正确。</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88"/>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消防水泵手/自动状态</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消防水泵应设在自动状态。</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82"/>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消防水泵启动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现场手动测试消防水泵的启、停功能应正常。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81"/>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消防水泵启动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92" w:line="420" w:lineRule="exact"/>
              <w:ind w:left="23" w:right="57"/>
              <w:rPr>
                <w:rFonts w:ascii="宋体" w:hAnsi="宋体" w:cs="宋体"/>
                <w:szCs w:val="21"/>
              </w:rPr>
            </w:pPr>
            <w:r>
              <w:rPr>
                <w:rFonts w:ascii="宋体" w:hAnsi="宋体" w:cs="宋体"/>
                <w:w w:val="102"/>
                <w:szCs w:val="21"/>
              </w:rPr>
              <w:t>将消防水泵设在自动状态，由消防控制室远程测试消防</w:t>
            </w:r>
            <w:r>
              <w:rPr>
                <w:rFonts w:ascii="宋体" w:hAnsi="宋体" w:cs="宋体"/>
                <w:w w:val="101"/>
                <w:szCs w:val="21"/>
              </w:rPr>
              <w:t>水泵的启、停功能。</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8"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8"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713"/>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水泵压力表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目测消防水泵压力显示正常。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709"/>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水泵接合器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目测水泵接合器外观及配件完整。</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704"/>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室外消火栓</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检测室外消火栓出水正常。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59"/>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室内消火栓箱</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检查消火栓箱内的配置完整，安装正确。</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28" w:right="278"/>
              <w:jc w:val="center"/>
              <w:rPr>
                <w:rFonts w:ascii="宋体" w:hAnsi="宋体" w:cs="宋体"/>
                <w:szCs w:val="21"/>
              </w:rPr>
            </w:pPr>
            <w:r>
              <w:rPr>
                <w:rFonts w:ascii="宋体" w:hAnsi="宋体" w:cs="宋体"/>
                <w:w w:val="102"/>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67"/>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试验消火栓</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检测试验消火栓处的静压和动压应满足规范要求。</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75"/>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消火栓启泵按钮</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检测消火栓启泵按钮的设置和功能。</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55"/>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自喷系统喷头和管网</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目测自喷系统喷头和管网外观。</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77"/>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信号阀</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检测信号阀的开关指示正常。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96"/>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报警阀组</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position w:val="-2"/>
                <w:szCs w:val="21"/>
              </w:rPr>
              <w:t>目测报警阀组外观及配件完整，压力显示正常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95"/>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56" w:line="420" w:lineRule="exact"/>
              <w:ind w:left="23" w:right="-20"/>
              <w:rPr>
                <w:rFonts w:ascii="宋体" w:hAnsi="宋体" w:cs="宋体"/>
                <w:szCs w:val="21"/>
              </w:rPr>
            </w:pPr>
            <w:r>
              <w:rPr>
                <w:rFonts w:ascii="宋体" w:hAnsi="宋体" w:cs="宋体"/>
                <w:w w:val="102"/>
                <w:szCs w:val="21"/>
              </w:rPr>
              <w:t>减压阀组及泄压阀组</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15" w:line="420" w:lineRule="exact"/>
              <w:ind w:left="23" w:right="57"/>
              <w:rPr>
                <w:rFonts w:ascii="宋体" w:hAnsi="宋体" w:cs="宋体"/>
                <w:szCs w:val="21"/>
              </w:rPr>
            </w:pPr>
            <w:r>
              <w:rPr>
                <w:rFonts w:ascii="宋体" w:hAnsi="宋体" w:cs="宋体"/>
                <w:w w:val="101"/>
                <w:szCs w:val="21"/>
              </w:rPr>
              <w:t>目测减压阀组和泄压阀组外观及配件完整，压力显示正常</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61"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61" w:line="420" w:lineRule="exact"/>
              <w:ind w:left="225" w:right="276"/>
              <w:jc w:val="center"/>
              <w:rPr>
                <w:rFonts w:ascii="宋体" w:hAnsi="宋体" w:cs="宋体"/>
                <w:szCs w:val="21"/>
              </w:rPr>
            </w:pPr>
            <w:r>
              <w:rPr>
                <w:rFonts w:ascii="宋体" w:hAnsi="宋体" w:cs="宋体"/>
                <w:w w:val="101"/>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40"/>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末端试水装置</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检测自动喷淋系统联动功能，末端压力应满足规范要求</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994"/>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气体灭火系统</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目测气体灭火系统设备的安装状况。</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52"/>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气体灭火系统</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气体灭火系统模拟联动试验。</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566"/>
          <w:jc w:val="center"/>
        </w:trPr>
        <w:tc>
          <w:tcPr>
            <w:tcW w:w="169" w:type="pct"/>
            <w:vMerge/>
            <w:tcBorders>
              <w:left w:val="single" w:sz="8"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灭火器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检查灭火器配置完整和有效。</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44"/>
          <w:jc w:val="center"/>
        </w:trPr>
        <w:tc>
          <w:tcPr>
            <w:tcW w:w="169" w:type="pct"/>
            <w:vMerge w:val="restart"/>
            <w:tcBorders>
              <w:top w:val="single" w:sz="4" w:space="0" w:color="000000"/>
              <w:left w:val="single" w:sz="8" w:space="0" w:color="000000"/>
              <w:right w:val="single" w:sz="4" w:space="0" w:color="000000"/>
            </w:tcBorders>
            <w:vAlign w:val="center"/>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hint="eastAsia"/>
                <w:w w:val="102"/>
                <w:szCs w:val="21"/>
              </w:rPr>
              <w:t>3</w:t>
            </w:r>
          </w:p>
        </w:tc>
        <w:tc>
          <w:tcPr>
            <w:tcW w:w="274" w:type="pct"/>
            <w:vMerge w:val="restart"/>
            <w:tcBorders>
              <w:top w:val="single" w:sz="4" w:space="0" w:color="000000"/>
              <w:left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150" w:right="11" w:hanging="82"/>
              <w:rPr>
                <w:rFonts w:ascii="宋体" w:hAnsi="宋体" w:cs="宋体"/>
                <w:szCs w:val="21"/>
              </w:rPr>
            </w:pPr>
            <w:r>
              <w:rPr>
                <w:rFonts w:ascii="宋体" w:hAnsi="宋体" w:cs="宋体"/>
                <w:w w:val="101"/>
                <w:szCs w:val="21"/>
              </w:rPr>
              <w:t>火灾报警</w:t>
            </w:r>
            <w:r>
              <w:rPr>
                <w:rFonts w:ascii="宋体" w:hAnsi="宋体" w:cs="宋体"/>
                <w:w w:val="102"/>
                <w:szCs w:val="21"/>
              </w:rPr>
              <w:t>探测器</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探测器</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探测器无堵塞、无灰尘、无紧急维护警报。</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55"/>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指示灯</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每次点亮时间应不小于0.25s，且探测器清洁。</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57"/>
          <w:jc w:val="center"/>
        </w:trPr>
        <w:tc>
          <w:tcPr>
            <w:tcW w:w="169" w:type="pct"/>
            <w:vMerge/>
            <w:tcBorders>
              <w:left w:val="single" w:sz="8"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1"/>
                <w:szCs w:val="21"/>
              </w:rPr>
              <w:t>探测器功能测试</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53"/>
              <w:rPr>
                <w:rFonts w:ascii="宋体" w:hAnsi="宋体" w:cs="宋体"/>
                <w:szCs w:val="21"/>
              </w:rPr>
            </w:pPr>
            <w:r>
              <w:rPr>
                <w:rFonts w:ascii="宋体" w:hAnsi="宋体" w:cs="宋体"/>
                <w:w w:val="102"/>
                <w:szCs w:val="21"/>
              </w:rPr>
              <w:t>用火灾探测器试验器向探测器施加火灾模拟信号，当监</w:t>
            </w:r>
            <w:r>
              <w:rPr>
                <w:rFonts w:ascii="宋体" w:hAnsi="宋体" w:cs="宋体"/>
                <w:w w:val="101"/>
                <w:szCs w:val="21"/>
              </w:rPr>
              <w:t>视区域发生火情，其烟雾响应参数达到预定值时，探测器应输出火灾信号，并保持至被复位。</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15"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15"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2420"/>
          <w:jc w:val="center"/>
        </w:trPr>
        <w:tc>
          <w:tcPr>
            <w:tcW w:w="169" w:type="pct"/>
            <w:tcBorders>
              <w:top w:val="single" w:sz="4" w:space="0" w:color="000000"/>
              <w:left w:val="single" w:sz="8" w:space="0" w:color="000000"/>
              <w:bottom w:val="single" w:sz="4" w:space="0" w:color="000000"/>
              <w:right w:val="single" w:sz="4" w:space="0" w:color="000000"/>
            </w:tcBorders>
            <w:vAlign w:val="center"/>
          </w:tcPr>
          <w:p w:rsidR="00EB67C9" w:rsidRDefault="00EB67C9">
            <w:pPr>
              <w:spacing w:before="16"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hint="eastAsia"/>
                <w:w w:val="102"/>
                <w:szCs w:val="21"/>
              </w:rPr>
              <w:t>4</w:t>
            </w:r>
          </w:p>
        </w:tc>
        <w:tc>
          <w:tcPr>
            <w:tcW w:w="274"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right="-20"/>
              <w:rPr>
                <w:rFonts w:ascii="宋体" w:hAnsi="宋体" w:cs="宋体"/>
                <w:szCs w:val="21"/>
              </w:rPr>
            </w:pPr>
            <w:r>
              <w:rPr>
                <w:rFonts w:ascii="宋体" w:hAnsi="宋体" w:cs="宋体"/>
                <w:w w:val="102"/>
                <w:szCs w:val="21"/>
              </w:rPr>
              <w:t>布线</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119"/>
              <w:rPr>
                <w:rFonts w:ascii="宋体" w:hAnsi="宋体" w:cs="宋体"/>
                <w:szCs w:val="21"/>
              </w:rPr>
            </w:pPr>
            <w:r>
              <w:rPr>
                <w:rFonts w:ascii="宋体" w:hAnsi="宋体" w:cs="宋体"/>
                <w:w w:val="101"/>
                <w:szCs w:val="21"/>
              </w:rPr>
              <w:t>查看其敷设方式及相</w:t>
            </w:r>
            <w:r>
              <w:rPr>
                <w:rFonts w:ascii="宋体" w:hAnsi="宋体" w:cs="宋体"/>
                <w:w w:val="102"/>
                <w:szCs w:val="21"/>
              </w:rPr>
              <w:t>关防火保护措施</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57"/>
              <w:rPr>
                <w:rFonts w:ascii="宋体" w:hAnsi="宋体" w:cs="宋体"/>
                <w:szCs w:val="21"/>
              </w:rPr>
            </w:pPr>
            <w:r>
              <w:rPr>
                <w:rFonts w:ascii="宋体" w:hAnsi="宋体" w:cs="宋体"/>
                <w:w w:val="101"/>
                <w:szCs w:val="21"/>
              </w:rPr>
              <w:t>导线接头应在接线盒内焊接；敷设在多尘或潮湿场所管路的管口和管子连接处应作密封处理；管路超过一定长</w:t>
            </w:r>
            <w:r>
              <w:rPr>
                <w:rFonts w:ascii="宋体" w:hAnsi="宋体" w:cs="宋体"/>
                <w:w w:val="102"/>
                <w:szCs w:val="21"/>
              </w:rPr>
              <w:t>度及有弯曲时，应有在便于接线处装设接线盒。</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16"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16" w:line="420" w:lineRule="exact"/>
              <w:rPr>
                <w:rFonts w:ascii="宋体" w:hAnsi="宋体"/>
                <w:szCs w:val="21"/>
              </w:rPr>
            </w:pPr>
          </w:p>
          <w:p w:rsidR="00EB67C9" w:rsidRDefault="00BD254E">
            <w:pPr>
              <w:spacing w:line="420" w:lineRule="exact"/>
              <w:ind w:left="225" w:right="275"/>
              <w:jc w:val="center"/>
              <w:rPr>
                <w:rFonts w:ascii="宋体" w:hAnsi="宋体" w:cs="宋体"/>
                <w:szCs w:val="21"/>
              </w:rPr>
            </w:pPr>
            <w:r>
              <w:rPr>
                <w:rFonts w:ascii="宋体" w:hAnsi="宋体" w:cs="宋体"/>
                <w:w w:val="102"/>
                <w:szCs w:val="21"/>
              </w:rPr>
              <w:t>2</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702"/>
          <w:jc w:val="center"/>
        </w:trPr>
        <w:tc>
          <w:tcPr>
            <w:tcW w:w="169" w:type="pct"/>
            <w:tcBorders>
              <w:top w:val="single" w:sz="4" w:space="0" w:color="000000"/>
              <w:left w:val="single" w:sz="8" w:space="0" w:color="000000"/>
              <w:bottom w:val="single" w:sz="4" w:space="0" w:color="000000"/>
              <w:right w:val="single" w:sz="4" w:space="0" w:color="000000"/>
            </w:tcBorders>
            <w:vAlign w:val="center"/>
          </w:tcPr>
          <w:p w:rsidR="00EB67C9" w:rsidRDefault="00BD254E">
            <w:pPr>
              <w:spacing w:before="44" w:line="420" w:lineRule="exact"/>
              <w:ind w:left="96" w:right="67"/>
              <w:jc w:val="center"/>
              <w:rPr>
                <w:rFonts w:ascii="宋体" w:hAnsi="宋体" w:cs="宋体"/>
                <w:szCs w:val="21"/>
              </w:rPr>
            </w:pPr>
            <w:r>
              <w:rPr>
                <w:rFonts w:ascii="宋体" w:hAnsi="宋体" w:cs="宋体" w:hint="eastAsia"/>
                <w:w w:val="102"/>
                <w:szCs w:val="21"/>
              </w:rPr>
              <w:t>5</w:t>
            </w:r>
          </w:p>
        </w:tc>
        <w:tc>
          <w:tcPr>
            <w:tcW w:w="274"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49" w:line="420" w:lineRule="exact"/>
              <w:ind w:left="69" w:right="-20"/>
              <w:rPr>
                <w:rFonts w:ascii="宋体" w:hAnsi="宋体" w:cs="宋体"/>
                <w:szCs w:val="21"/>
              </w:rPr>
            </w:pPr>
            <w:r>
              <w:rPr>
                <w:rFonts w:ascii="宋体" w:hAnsi="宋体" w:cs="宋体"/>
                <w:w w:val="101"/>
                <w:szCs w:val="21"/>
              </w:rPr>
              <w:t>应急广播</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40" w:line="420" w:lineRule="exact"/>
              <w:ind w:left="23" w:right="-20"/>
              <w:rPr>
                <w:rFonts w:ascii="宋体" w:hAnsi="宋体" w:cs="宋体"/>
                <w:szCs w:val="21"/>
              </w:rPr>
            </w:pPr>
            <w:r>
              <w:rPr>
                <w:rFonts w:ascii="宋体" w:hAnsi="宋体" w:cs="宋体"/>
                <w:w w:val="102"/>
                <w:szCs w:val="21"/>
              </w:rPr>
              <w:t>功能实验</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40" w:line="420" w:lineRule="exact"/>
              <w:ind w:left="23" w:right="-20"/>
              <w:rPr>
                <w:rFonts w:ascii="宋体" w:hAnsi="宋体" w:cs="宋体"/>
                <w:szCs w:val="21"/>
              </w:rPr>
            </w:pPr>
            <w:r>
              <w:rPr>
                <w:rFonts w:ascii="宋体" w:hAnsi="宋体" w:cs="宋体"/>
                <w:w w:val="102"/>
                <w:szCs w:val="21"/>
              </w:rPr>
              <w:t>测试喇叭功能完好。</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44" w:line="420" w:lineRule="exact"/>
              <w:ind w:left="248" w:right="213"/>
              <w:jc w:val="center"/>
              <w:rPr>
                <w:rFonts w:ascii="宋体" w:hAnsi="宋体" w:cs="宋体"/>
                <w:szCs w:val="21"/>
              </w:rPr>
            </w:pPr>
            <w:r>
              <w:rPr>
                <w:rFonts w:ascii="宋体" w:hAnsi="宋体" w:cs="宋体"/>
                <w:w w:val="10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44" w:line="420" w:lineRule="exact"/>
              <w:ind w:left="232" w:right="283"/>
              <w:jc w:val="center"/>
              <w:rPr>
                <w:rFonts w:ascii="宋体" w:hAnsi="宋体" w:cs="宋体"/>
                <w:szCs w:val="21"/>
              </w:rPr>
            </w:pPr>
            <w:r>
              <w:rPr>
                <w:rFonts w:ascii="宋体" w:hAnsi="宋体" w:cs="宋体"/>
                <w:w w:val="10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273"/>
          <w:jc w:val="center"/>
        </w:trPr>
        <w:tc>
          <w:tcPr>
            <w:tcW w:w="169" w:type="pct"/>
            <w:vMerge w:val="restart"/>
            <w:tcBorders>
              <w:top w:val="single" w:sz="4" w:space="0" w:color="000000"/>
              <w:left w:val="single" w:sz="8" w:space="0" w:color="000000"/>
              <w:right w:val="single" w:sz="4" w:space="0" w:color="000000"/>
            </w:tcBorders>
            <w:vAlign w:val="center"/>
          </w:tcPr>
          <w:p w:rsidR="00EB67C9" w:rsidRDefault="00EB67C9">
            <w:pPr>
              <w:spacing w:line="420" w:lineRule="exact"/>
              <w:rPr>
                <w:rFonts w:ascii="宋体" w:hAnsi="宋体"/>
                <w:szCs w:val="21"/>
              </w:rPr>
            </w:pPr>
          </w:p>
          <w:p w:rsidR="00EB67C9" w:rsidRDefault="00EB67C9">
            <w:pPr>
              <w:spacing w:before="10"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hint="eastAsia"/>
                <w:w w:val="102"/>
                <w:szCs w:val="21"/>
              </w:rPr>
              <w:t>6</w:t>
            </w:r>
          </w:p>
        </w:tc>
        <w:tc>
          <w:tcPr>
            <w:tcW w:w="274" w:type="pct"/>
            <w:vMerge w:val="restart"/>
            <w:tcBorders>
              <w:top w:val="single" w:sz="4" w:space="0" w:color="000000"/>
              <w:left w:val="single" w:sz="4" w:space="0" w:color="000000"/>
              <w:right w:val="single" w:sz="4" w:space="0" w:color="000000"/>
            </w:tcBorders>
            <w:vAlign w:val="center"/>
          </w:tcPr>
          <w:p w:rsidR="00EB67C9" w:rsidRDefault="00EB67C9">
            <w:pPr>
              <w:spacing w:line="420" w:lineRule="exact"/>
              <w:rPr>
                <w:rFonts w:ascii="宋体" w:hAnsi="宋体"/>
                <w:szCs w:val="21"/>
              </w:rPr>
            </w:pPr>
          </w:p>
          <w:p w:rsidR="00EB67C9" w:rsidRDefault="00BD254E">
            <w:pPr>
              <w:spacing w:line="420" w:lineRule="exact"/>
              <w:ind w:left="232" w:right="8" w:hanging="163"/>
              <w:rPr>
                <w:rFonts w:ascii="宋体" w:hAnsi="宋体" w:cs="宋体"/>
                <w:szCs w:val="21"/>
              </w:rPr>
            </w:pPr>
            <w:r>
              <w:rPr>
                <w:rFonts w:ascii="宋体" w:hAnsi="宋体" w:cs="宋体"/>
                <w:w w:val="101"/>
                <w:szCs w:val="21"/>
              </w:rPr>
              <w:t>手动报警按钮</w:t>
            </w: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外观检查</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7" w:line="420" w:lineRule="exact"/>
              <w:ind w:left="23" w:right="57"/>
              <w:rPr>
                <w:rFonts w:ascii="宋体" w:hAnsi="宋体" w:cs="宋体"/>
                <w:szCs w:val="21"/>
              </w:rPr>
            </w:pPr>
            <w:r>
              <w:rPr>
                <w:rFonts w:ascii="宋体" w:hAnsi="宋体" w:cs="宋体"/>
                <w:w w:val="101"/>
                <w:szCs w:val="21"/>
              </w:rPr>
              <w:t>手动报警按钮牢固、完好，有明显标志便于操作，且已清洁干净。</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2255"/>
          <w:jc w:val="center"/>
        </w:trPr>
        <w:tc>
          <w:tcPr>
            <w:tcW w:w="169" w:type="pct"/>
            <w:vMerge/>
            <w:tcBorders>
              <w:left w:val="single" w:sz="8"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功能检查</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7" w:line="420" w:lineRule="exact"/>
              <w:ind w:left="23" w:right="57"/>
              <w:rPr>
                <w:rFonts w:ascii="宋体" w:hAnsi="宋体" w:cs="宋体"/>
                <w:szCs w:val="21"/>
              </w:rPr>
            </w:pPr>
            <w:r>
              <w:rPr>
                <w:rFonts w:ascii="宋体" w:hAnsi="宋体" w:cs="宋体"/>
                <w:w w:val="101"/>
                <w:szCs w:val="21"/>
              </w:rPr>
              <w:t>按下手动报警按钮，报警按钮应输出火灾报警信号，直</w:t>
            </w:r>
            <w:r>
              <w:rPr>
                <w:rFonts w:ascii="宋体" w:hAnsi="宋体" w:cs="宋体"/>
                <w:w w:val="102"/>
                <w:szCs w:val="21"/>
              </w:rPr>
              <w:t>到启动部位复原，报警按钮方可复位。</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129"/>
          <w:jc w:val="center"/>
        </w:trPr>
        <w:tc>
          <w:tcPr>
            <w:tcW w:w="169" w:type="pct"/>
            <w:vMerge w:val="restart"/>
            <w:tcBorders>
              <w:top w:val="single" w:sz="4" w:space="0" w:color="000000"/>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val="restart"/>
            <w:tcBorders>
              <w:top w:val="single" w:sz="4" w:space="0" w:color="000000"/>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外观检查</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稳定、牢固，清洁干净。</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848"/>
          <w:jc w:val="center"/>
        </w:trPr>
        <w:tc>
          <w:tcPr>
            <w:tcW w:w="169" w:type="pct"/>
            <w:vMerge/>
            <w:tcBorders>
              <w:left w:val="single" w:sz="8" w:space="0" w:color="000000"/>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指示灯</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 w:right="-20"/>
              <w:rPr>
                <w:rFonts w:ascii="宋体" w:hAnsi="宋体" w:cs="宋体"/>
                <w:szCs w:val="21"/>
              </w:rPr>
            </w:pPr>
            <w:r>
              <w:rPr>
                <w:rFonts w:ascii="宋体" w:hAnsi="宋体" w:cs="宋体"/>
                <w:w w:val="102"/>
                <w:position w:val="-2"/>
                <w:szCs w:val="21"/>
              </w:rPr>
              <w:t>当在主电源的支持下工作时，指示灯应正常点亮。</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r w:rsidR="00EB67C9">
        <w:trPr>
          <w:trHeight w:hRule="exact" w:val="1130"/>
          <w:jc w:val="center"/>
        </w:trPr>
        <w:tc>
          <w:tcPr>
            <w:tcW w:w="169" w:type="pct"/>
            <w:vMerge/>
            <w:tcBorders>
              <w:left w:val="single" w:sz="8" w:space="0" w:color="000000"/>
              <w:bottom w:val="nil"/>
              <w:right w:val="single" w:sz="4" w:space="0" w:color="000000"/>
            </w:tcBorders>
            <w:vAlign w:val="center"/>
          </w:tcPr>
          <w:p w:rsidR="00EB67C9" w:rsidRDefault="00EB67C9">
            <w:pPr>
              <w:spacing w:line="420" w:lineRule="exact"/>
              <w:rPr>
                <w:rFonts w:ascii="宋体" w:hAnsi="宋体"/>
                <w:szCs w:val="21"/>
              </w:rPr>
            </w:pPr>
          </w:p>
        </w:tc>
        <w:tc>
          <w:tcPr>
            <w:tcW w:w="274" w:type="pct"/>
            <w:vMerge/>
            <w:tcBorders>
              <w:left w:val="single" w:sz="4" w:space="0" w:color="000000"/>
              <w:bottom w:val="nil"/>
              <w:right w:val="single" w:sz="4" w:space="0" w:color="000000"/>
            </w:tcBorders>
            <w:vAlign w:val="center"/>
          </w:tcPr>
          <w:p w:rsidR="00EB67C9" w:rsidRDefault="00EB67C9">
            <w:pPr>
              <w:spacing w:line="420" w:lineRule="exact"/>
              <w:rPr>
                <w:rFonts w:ascii="宋体" w:hAnsi="宋体"/>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提示音</w:t>
            </w:r>
          </w:p>
        </w:tc>
        <w:tc>
          <w:tcPr>
            <w:tcW w:w="2095" w:type="pct"/>
            <w:gridSpan w:val="3"/>
            <w:tcBorders>
              <w:top w:val="single" w:sz="4" w:space="0" w:color="000000"/>
              <w:left w:val="single" w:sz="4" w:space="0" w:color="000000"/>
              <w:bottom w:val="single" w:sz="4" w:space="0" w:color="000000"/>
              <w:right w:val="single" w:sz="4" w:space="0" w:color="000000"/>
            </w:tcBorders>
            <w:vAlign w:val="center"/>
          </w:tcPr>
          <w:p w:rsidR="00EB67C9" w:rsidRDefault="00BD254E">
            <w:pPr>
              <w:spacing w:before="87" w:line="420" w:lineRule="exact"/>
              <w:ind w:left="23" w:right="57"/>
              <w:rPr>
                <w:rFonts w:ascii="宋体" w:hAnsi="宋体" w:cs="宋体"/>
                <w:szCs w:val="21"/>
              </w:rPr>
            </w:pPr>
            <w:r>
              <w:rPr>
                <w:rFonts w:ascii="宋体" w:hAnsi="宋体" w:cs="宋体"/>
                <w:w w:val="102"/>
                <w:szCs w:val="21"/>
              </w:rPr>
              <w:t>控制器应设故障音响器件，当有故障发生时，故障音响器件发出故障声。</w:t>
            </w:r>
          </w:p>
        </w:tc>
        <w:tc>
          <w:tcPr>
            <w:tcW w:w="40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Ⅰ</w:t>
            </w:r>
          </w:p>
        </w:tc>
        <w:tc>
          <w:tcPr>
            <w:tcW w:w="376"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1</w:t>
            </w:r>
          </w:p>
        </w:tc>
        <w:tc>
          <w:tcPr>
            <w:tcW w:w="267"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03" w:type="pct"/>
            <w:tcBorders>
              <w:top w:val="single" w:sz="4" w:space="0" w:color="000000"/>
              <w:left w:val="single" w:sz="4" w:space="0" w:color="000000"/>
              <w:bottom w:val="single" w:sz="4" w:space="0" w:color="000000"/>
              <w:right w:val="single" w:sz="4" w:space="0" w:color="000000"/>
            </w:tcBorders>
            <w:vAlign w:val="center"/>
          </w:tcPr>
          <w:p w:rsidR="00EB67C9" w:rsidRDefault="00EB67C9">
            <w:pPr>
              <w:spacing w:line="420" w:lineRule="exact"/>
              <w:rPr>
                <w:rFonts w:ascii="宋体" w:hAnsi="宋体"/>
                <w:szCs w:val="21"/>
              </w:rPr>
            </w:pPr>
          </w:p>
        </w:tc>
        <w:tc>
          <w:tcPr>
            <w:tcW w:w="384" w:type="pct"/>
            <w:tcBorders>
              <w:top w:val="single" w:sz="4" w:space="0" w:color="000000"/>
              <w:left w:val="single" w:sz="4" w:space="0" w:color="000000"/>
              <w:bottom w:val="single" w:sz="4" w:space="0" w:color="000000"/>
              <w:right w:val="single" w:sz="8" w:space="0" w:color="000000"/>
            </w:tcBorders>
            <w:vAlign w:val="center"/>
          </w:tcPr>
          <w:p w:rsidR="00EB67C9" w:rsidRDefault="00EB67C9">
            <w:pPr>
              <w:spacing w:line="420" w:lineRule="exact"/>
              <w:rPr>
                <w:rFonts w:ascii="宋体" w:hAnsi="宋体"/>
                <w:szCs w:val="21"/>
              </w:rPr>
            </w:pPr>
          </w:p>
        </w:tc>
      </w:tr>
    </w:tbl>
    <w:p w:rsidR="00EB67C9" w:rsidRDefault="00EB67C9">
      <w:pPr>
        <w:spacing w:line="420" w:lineRule="exact"/>
        <w:rPr>
          <w:rFonts w:ascii="宋体" w:hAnsi="宋体"/>
          <w:sz w:val="24"/>
        </w:rPr>
      </w:pPr>
    </w:p>
    <w:p w:rsidR="00EB67C9" w:rsidRDefault="00EB67C9">
      <w:pPr>
        <w:spacing w:line="420" w:lineRule="exact"/>
        <w:rPr>
          <w:rFonts w:ascii="宋体" w:hAnsi="宋体"/>
          <w:sz w:val="24"/>
        </w:rPr>
      </w:pPr>
    </w:p>
    <w:p w:rsidR="00EB67C9" w:rsidRDefault="00EB67C9">
      <w:pPr>
        <w:spacing w:line="420" w:lineRule="exact"/>
        <w:rPr>
          <w:rFonts w:ascii="宋体" w:hAnsi="宋体"/>
          <w:sz w:val="24"/>
        </w:rPr>
      </w:pPr>
    </w:p>
    <w:p w:rsidR="00EB67C9" w:rsidRDefault="00EB67C9">
      <w:pPr>
        <w:spacing w:line="420" w:lineRule="exact"/>
        <w:rPr>
          <w:rFonts w:ascii="宋体" w:hAnsi="宋体"/>
          <w:sz w:val="24"/>
        </w:rPr>
      </w:pPr>
    </w:p>
    <w:p w:rsidR="00EB67C9" w:rsidRDefault="00EB67C9">
      <w:pPr>
        <w:spacing w:line="420" w:lineRule="exact"/>
        <w:rPr>
          <w:rFonts w:ascii="宋体" w:hAnsi="宋体"/>
          <w:sz w:val="24"/>
        </w:rPr>
      </w:pPr>
    </w:p>
    <w:tbl>
      <w:tblPr>
        <w:tblW w:w="5000" w:type="pct"/>
        <w:tblCellMar>
          <w:left w:w="0" w:type="dxa"/>
          <w:right w:w="0" w:type="dxa"/>
        </w:tblCellMar>
        <w:tblLook w:val="04A0"/>
      </w:tblPr>
      <w:tblGrid>
        <w:gridCol w:w="295"/>
        <w:gridCol w:w="517"/>
        <w:gridCol w:w="1207"/>
        <w:gridCol w:w="817"/>
        <w:gridCol w:w="2031"/>
        <w:gridCol w:w="683"/>
        <w:gridCol w:w="685"/>
        <w:gridCol w:w="633"/>
        <w:gridCol w:w="433"/>
        <w:gridCol w:w="494"/>
        <w:gridCol w:w="631"/>
      </w:tblGrid>
      <w:tr w:rsidR="00EB67C9">
        <w:trPr>
          <w:trHeight w:hRule="exact" w:val="1714"/>
        </w:trPr>
        <w:tc>
          <w:tcPr>
            <w:tcW w:w="536" w:type="pct"/>
            <w:gridSpan w:val="2"/>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232" w:right="-20"/>
              <w:rPr>
                <w:rFonts w:ascii="宋体" w:hAnsi="宋体" w:cs="宋体"/>
                <w:szCs w:val="21"/>
              </w:rPr>
            </w:pPr>
            <w:r>
              <w:rPr>
                <w:rFonts w:ascii="宋体" w:hAnsi="宋体" w:cs="宋体"/>
                <w:spacing w:val="2"/>
                <w:w w:val="102"/>
                <w:position w:val="-2"/>
                <w:szCs w:val="21"/>
              </w:rPr>
              <w:lastRenderedPageBreak/>
              <w:t>项目名称</w:t>
            </w:r>
          </w:p>
        </w:tc>
        <w:tc>
          <w:tcPr>
            <w:tcW w:w="783" w:type="pct"/>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38"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090" w:type="pct"/>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03" w:type="pct"/>
            <w:gridSpan w:val="2"/>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9" w:type="pct"/>
            <w:gridSpan w:val="2"/>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42" w:type="pct"/>
            <w:tcBorders>
              <w:top w:val="single" w:sz="8"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286"/>
        </w:trPr>
        <w:tc>
          <w:tcPr>
            <w:tcW w:w="5000" w:type="pct"/>
            <w:gridSpan w:val="11"/>
            <w:tcBorders>
              <w:top w:val="single" w:sz="4" w:space="0" w:color="000000"/>
              <w:left w:val="single" w:sz="8" w:space="0" w:color="000000"/>
              <w:bottom w:val="single" w:sz="8"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7"/>
        </w:trPr>
        <w:tc>
          <w:tcPr>
            <w:tcW w:w="162" w:type="pct"/>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374"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83"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right="-20"/>
              <w:jc w:val="center"/>
              <w:rPr>
                <w:rFonts w:ascii="宋体" w:hAnsi="宋体" w:cs="宋体"/>
                <w:szCs w:val="21"/>
              </w:rPr>
            </w:pPr>
            <w:r>
              <w:rPr>
                <w:rFonts w:ascii="宋体" w:hAnsi="宋体" w:cs="宋体"/>
                <w:spacing w:val="2"/>
                <w:w w:val="101"/>
                <w:position w:val="-2"/>
                <w:szCs w:val="21"/>
              </w:rPr>
              <w:t>检查项目</w:t>
            </w:r>
          </w:p>
        </w:tc>
        <w:tc>
          <w:tcPr>
            <w:tcW w:w="1895" w:type="pct"/>
            <w:gridSpan w:val="3"/>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36"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25"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24"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60"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42" w:type="pct"/>
            <w:tcBorders>
              <w:top w:val="single" w:sz="8" w:space="0" w:color="000000"/>
              <w:left w:val="single" w:sz="4" w:space="0" w:color="000000"/>
              <w:bottom w:val="single" w:sz="4" w:space="0" w:color="000000"/>
              <w:right w:val="single" w:sz="8" w:space="0" w:color="000000"/>
            </w:tcBorders>
          </w:tcPr>
          <w:p w:rsidR="00EB67C9" w:rsidRDefault="00BD254E">
            <w:pPr>
              <w:spacing w:line="420" w:lineRule="exact"/>
              <w:ind w:left="309" w:right="-20"/>
              <w:rPr>
                <w:rFonts w:ascii="宋体" w:hAnsi="宋体" w:cs="宋体"/>
                <w:szCs w:val="21"/>
              </w:rPr>
            </w:pPr>
            <w:r>
              <w:rPr>
                <w:rFonts w:ascii="宋体" w:hAnsi="宋体" w:cs="宋体"/>
                <w:spacing w:val="2"/>
                <w:w w:val="102"/>
                <w:position w:val="-2"/>
                <w:szCs w:val="21"/>
              </w:rPr>
              <w:t>备注</w:t>
            </w:r>
          </w:p>
        </w:tc>
      </w:tr>
      <w:tr w:rsidR="00EB67C9">
        <w:trPr>
          <w:trHeight w:hRule="exact" w:val="1257"/>
        </w:trPr>
        <w:tc>
          <w:tcPr>
            <w:tcW w:w="162" w:type="pct"/>
            <w:vMerge w:val="restart"/>
            <w:tcBorders>
              <w:top w:val="single" w:sz="4" w:space="0" w:color="000000"/>
              <w:left w:val="single" w:sz="8" w:space="0" w:color="000000"/>
              <w:right w:val="single" w:sz="4" w:space="0" w:color="000000"/>
            </w:tcBorders>
          </w:tcPr>
          <w:p w:rsidR="00EB67C9" w:rsidRDefault="00EB67C9">
            <w:pPr>
              <w:spacing w:before="6"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w w:val="101"/>
                <w:szCs w:val="21"/>
              </w:rPr>
              <w:t>8</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150" w:right="11" w:hanging="82"/>
              <w:rPr>
                <w:rFonts w:ascii="宋体" w:hAnsi="宋体" w:cs="宋体"/>
                <w:szCs w:val="21"/>
              </w:rPr>
            </w:pPr>
            <w:r>
              <w:rPr>
                <w:rFonts w:ascii="宋体" w:hAnsi="宋体" w:cs="宋体"/>
                <w:w w:val="101"/>
                <w:szCs w:val="21"/>
              </w:rPr>
              <w:t>区域报警</w:t>
            </w:r>
            <w:r>
              <w:rPr>
                <w:rFonts w:ascii="宋体" w:hAnsi="宋体" w:cs="宋体"/>
                <w:w w:val="102"/>
                <w:szCs w:val="21"/>
              </w:rPr>
              <w:t>控制器</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显示器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控制器在发现故障或火警时，将显示故障设备或报警设</w:t>
            </w:r>
            <w:r>
              <w:rPr>
                <w:rFonts w:ascii="宋体" w:hAnsi="宋体" w:cs="宋体"/>
                <w:w w:val="101"/>
                <w:szCs w:val="21"/>
              </w:rPr>
              <w:t>备的地址。</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13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蓄电池</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24"/>
              <w:rPr>
                <w:rFonts w:ascii="宋体" w:hAnsi="宋体" w:cs="宋体"/>
                <w:szCs w:val="21"/>
              </w:rPr>
            </w:pPr>
            <w:r>
              <w:rPr>
                <w:rFonts w:ascii="宋体" w:hAnsi="宋体" w:cs="宋体"/>
                <w:w w:val="102"/>
                <w:szCs w:val="21"/>
              </w:rPr>
              <w:t>其容量应满足火灾报警控制器，正常工作24h后在最大负</w:t>
            </w:r>
            <w:r>
              <w:rPr>
                <w:rFonts w:ascii="宋体" w:hAnsi="宋体" w:cs="宋体"/>
                <w:w w:val="101"/>
                <w:szCs w:val="21"/>
              </w:rPr>
              <w:t>载下工作30min。</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121"/>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消音、复位</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控制器实现其监管报警状态的消音与复位。</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35"/>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119"/>
              <w:rPr>
                <w:rFonts w:ascii="宋体" w:hAnsi="宋体" w:cs="宋体"/>
                <w:szCs w:val="21"/>
              </w:rPr>
            </w:pPr>
            <w:r>
              <w:rPr>
                <w:rFonts w:ascii="宋体" w:hAnsi="宋体" w:cs="宋体"/>
                <w:w w:val="101"/>
                <w:szCs w:val="21"/>
              </w:rPr>
              <w:t>消防电源及主、备切</w:t>
            </w:r>
            <w:r>
              <w:rPr>
                <w:rFonts w:ascii="宋体" w:hAnsi="宋体" w:cs="宋体"/>
                <w:w w:val="102"/>
                <w:szCs w:val="21"/>
              </w:rPr>
              <w:t>换</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当主电源断电时，能自动切换到备用电源；当主电源恢</w:t>
            </w:r>
            <w:r>
              <w:rPr>
                <w:rFonts w:ascii="宋体" w:hAnsi="宋体" w:cs="宋体"/>
                <w:w w:val="102"/>
                <w:szCs w:val="21"/>
              </w:rPr>
              <w:t>复时，能自动转换到主电源。</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712"/>
        </w:trPr>
        <w:tc>
          <w:tcPr>
            <w:tcW w:w="162" w:type="pct"/>
            <w:vMerge w:val="restart"/>
            <w:tcBorders>
              <w:top w:val="single" w:sz="4" w:space="0" w:color="000000"/>
              <w:left w:val="single" w:sz="8" w:space="0" w:color="000000"/>
              <w:right w:val="single" w:sz="4" w:space="0" w:color="000000"/>
            </w:tcBorders>
          </w:tcPr>
          <w:p w:rsidR="00EB67C9" w:rsidRDefault="00EB67C9">
            <w:pPr>
              <w:spacing w:before="4"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96" w:right="67"/>
              <w:jc w:val="center"/>
              <w:rPr>
                <w:rFonts w:ascii="宋体" w:hAnsi="宋体" w:cs="宋体"/>
                <w:szCs w:val="21"/>
              </w:rPr>
            </w:pPr>
            <w:r>
              <w:rPr>
                <w:rFonts w:ascii="宋体" w:hAnsi="宋体" w:cs="宋体"/>
                <w:w w:val="101"/>
                <w:szCs w:val="21"/>
              </w:rPr>
              <w:t>9</w:t>
            </w:r>
          </w:p>
        </w:tc>
        <w:tc>
          <w:tcPr>
            <w:tcW w:w="374" w:type="pct"/>
            <w:vMerge w:val="restart"/>
            <w:tcBorders>
              <w:top w:val="single" w:sz="4" w:space="0" w:color="000000"/>
              <w:left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51" w:right="29"/>
              <w:jc w:val="center"/>
              <w:rPr>
                <w:rFonts w:ascii="宋体" w:hAnsi="宋体" w:cs="宋体"/>
                <w:szCs w:val="21"/>
              </w:rPr>
            </w:pPr>
            <w:r>
              <w:rPr>
                <w:rFonts w:ascii="宋体" w:hAnsi="宋体" w:cs="宋体"/>
                <w:w w:val="101"/>
                <w:szCs w:val="21"/>
              </w:rPr>
              <w:t>火灾自动报警系统联动控制柜</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外观检查</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标识正确、完好，指示灯正常闪烁，显示设备完好可显</w:t>
            </w:r>
            <w:r>
              <w:rPr>
                <w:rFonts w:ascii="宋体" w:hAnsi="宋体" w:cs="宋体"/>
                <w:w w:val="102"/>
                <w:szCs w:val="21"/>
              </w:rPr>
              <w:t>示重点部位模拟图或平面图且已清洁干净；</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58"/>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按钮、开关</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按钮、开关完好有效无损伤。</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148"/>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控制电源</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控制电源电压宜采用直流24v，检查其工作是否正常。</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547"/>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报警功能</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2" w:line="420" w:lineRule="exact"/>
              <w:ind w:left="23" w:right="-24"/>
              <w:rPr>
                <w:rFonts w:ascii="宋体" w:hAnsi="宋体" w:cs="宋体"/>
                <w:szCs w:val="21"/>
              </w:rPr>
            </w:pPr>
            <w:r>
              <w:rPr>
                <w:rFonts w:ascii="宋体" w:hAnsi="宋体" w:cs="宋体"/>
                <w:w w:val="102"/>
                <w:szCs w:val="21"/>
              </w:rPr>
              <w:t>自动报警系统应置于自动状态，能直接或间接接收火灾</w:t>
            </w:r>
            <w:r>
              <w:rPr>
                <w:rFonts w:ascii="宋体" w:hAnsi="宋体" w:cs="宋体"/>
                <w:w w:val="101"/>
                <w:szCs w:val="21"/>
              </w:rPr>
              <w:t>报警信号，并发出声、光报警信号，在收到火灾报警信</w:t>
            </w:r>
            <w:r>
              <w:rPr>
                <w:rFonts w:ascii="宋体" w:hAnsi="宋体" w:cs="宋体"/>
                <w:w w:val="102"/>
                <w:szCs w:val="21"/>
              </w:rPr>
              <w:t>号后应在30s内发出联动控制信号，特殊情况下，延迟时</w:t>
            </w:r>
            <w:r>
              <w:rPr>
                <w:rFonts w:ascii="宋体" w:hAnsi="宋体" w:cs="宋体"/>
                <w:w w:val="101"/>
                <w:szCs w:val="21"/>
              </w:rPr>
              <w:t>间不应该超过10min。</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55"/>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设备状态</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57"/>
              <w:rPr>
                <w:rFonts w:ascii="宋体" w:hAnsi="宋体" w:cs="宋体"/>
                <w:szCs w:val="21"/>
              </w:rPr>
            </w:pPr>
            <w:r>
              <w:rPr>
                <w:rFonts w:ascii="宋体" w:hAnsi="宋体" w:cs="宋体"/>
                <w:w w:val="102"/>
                <w:szCs w:val="21"/>
              </w:rPr>
              <w:t>自动报警系统应处于正常工作状态，故障点位需及时修复。（故障</w:t>
            </w:r>
            <w:r>
              <w:rPr>
                <w:rFonts w:ascii="宋体" w:hAnsi="宋体" w:cs="宋体"/>
                <w:spacing w:val="1"/>
                <w:w w:val="102"/>
                <w:szCs w:val="21"/>
              </w:rPr>
              <w:t>点</w:t>
            </w:r>
            <w:r>
              <w:rPr>
                <w:rFonts w:ascii="宋体" w:hAnsi="宋体" w:cs="宋体"/>
                <w:w w:val="102"/>
                <w:szCs w:val="21"/>
              </w:rPr>
              <w:t>≥7‰，扣3分，4‰≤故障点&lt;7‰，扣2 分</w:t>
            </w:r>
            <w:r>
              <w:rPr>
                <w:rFonts w:ascii="宋体" w:hAnsi="宋体" w:cs="宋体"/>
                <w:spacing w:val="1"/>
                <w:w w:val="102"/>
                <w:szCs w:val="21"/>
              </w:rPr>
              <w:t>，</w:t>
            </w:r>
            <w:r>
              <w:rPr>
                <w:rFonts w:ascii="宋体" w:hAnsi="宋体" w:cs="宋体"/>
                <w:w w:val="102"/>
                <w:szCs w:val="21"/>
              </w:rPr>
              <w:t>1‰≤故障点&lt;4‰，扣1分）</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71"/>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119"/>
              <w:rPr>
                <w:rFonts w:ascii="宋体" w:hAnsi="宋体" w:cs="宋体"/>
                <w:szCs w:val="21"/>
              </w:rPr>
            </w:pPr>
            <w:r>
              <w:rPr>
                <w:rFonts w:ascii="宋体" w:hAnsi="宋体" w:cs="宋体"/>
                <w:w w:val="101"/>
                <w:szCs w:val="21"/>
              </w:rPr>
              <w:t>消防电源及主、备切换</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当主电源断电时，能自动切换到备用电源；当主电源恢复时，能自动转换到主电源。</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31" w:right="281"/>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71"/>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打印功能</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能显示准确报警位置及进行记录打印。</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6"/>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78" w:line="420" w:lineRule="exact"/>
              <w:ind w:left="23" w:right="-20"/>
              <w:rPr>
                <w:rFonts w:ascii="宋体" w:hAnsi="宋体" w:cs="宋体"/>
                <w:szCs w:val="21"/>
              </w:rPr>
            </w:pPr>
            <w:r>
              <w:rPr>
                <w:rFonts w:ascii="宋体" w:hAnsi="宋体" w:cs="宋体"/>
                <w:w w:val="101"/>
                <w:szCs w:val="21"/>
              </w:rPr>
              <w:t>主机报警喇叭</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36" w:line="420" w:lineRule="exact"/>
              <w:ind w:left="23" w:right="57"/>
              <w:rPr>
                <w:rFonts w:ascii="宋体" w:hAnsi="宋体" w:cs="宋体"/>
                <w:szCs w:val="21"/>
              </w:rPr>
            </w:pPr>
            <w:r>
              <w:rPr>
                <w:rFonts w:ascii="宋体" w:hAnsi="宋体" w:cs="宋体"/>
                <w:w w:val="102"/>
                <w:szCs w:val="21"/>
              </w:rPr>
              <w:t>消防主机报警喇叭需功能正常，能够在发生报警信息时发出警报音，且只可按消音键一次性消音。</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before="83"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before="83" w:line="420" w:lineRule="exact"/>
              <w:ind w:left="225" w:right="276"/>
              <w:jc w:val="center"/>
              <w:rPr>
                <w:rFonts w:ascii="宋体" w:hAnsi="宋体" w:cs="宋体"/>
                <w:szCs w:val="21"/>
              </w:rPr>
            </w:pPr>
            <w:r>
              <w:rPr>
                <w:rFonts w:ascii="宋体" w:hAnsi="宋体" w:cs="宋体"/>
                <w:w w:val="10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39"/>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外接电话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有直播外线专用报警电话且功能完好。</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2"/>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消防电话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各主要机房消防电话分机功能完好。</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0"/>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val="restart"/>
            <w:tcBorders>
              <w:top w:val="single" w:sz="4" w:space="0" w:color="000000"/>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排烟系统可实现联动控制。</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48"/>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楼梯间和前室正压送风系统可实现联动控制。</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46"/>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非消防电源强制切除；消防应急照明点亮。</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60"/>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防火卷帘可实现联动控制。</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69"/>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非消防电梯迫降后切除电源。</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74"/>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联动开启消防广播，并具备自动语音播放。</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705"/>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联动开启声光报警器。</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8"/>
        </w:trPr>
        <w:tc>
          <w:tcPr>
            <w:tcW w:w="162" w:type="pct"/>
            <w:vMerge w:val="restart"/>
            <w:tcBorders>
              <w:top w:val="single" w:sz="4" w:space="0" w:color="000000"/>
              <w:left w:val="single" w:sz="8" w:space="0" w:color="000000"/>
              <w:right w:val="single" w:sz="4" w:space="0" w:color="000000"/>
            </w:tcBorders>
          </w:tcPr>
          <w:p w:rsidR="00EB67C9" w:rsidRDefault="00EB67C9">
            <w:pPr>
              <w:spacing w:before="6"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1"/>
                <w:szCs w:val="21"/>
              </w:rPr>
              <w:t>10</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10"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2"/>
                <w:szCs w:val="21"/>
              </w:rPr>
              <w:t>照明疏散</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应急照明</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应急照明灯具及电池完好，失电后正常点亮，照度满足规范要求。</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84"/>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应急疏散指示</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疏散指示灯功能完好，指示正确，间距满足规范要求。</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706"/>
        </w:trPr>
        <w:tc>
          <w:tcPr>
            <w:tcW w:w="162" w:type="pct"/>
            <w:vMerge w:val="restart"/>
            <w:tcBorders>
              <w:top w:val="single" w:sz="4" w:space="0" w:color="000000"/>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val="restart"/>
            <w:tcBorders>
              <w:top w:val="single" w:sz="4" w:space="0" w:color="000000"/>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13"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外观</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51" w:line="420" w:lineRule="exact"/>
              <w:ind w:left="23" w:right="57"/>
              <w:rPr>
                <w:rFonts w:ascii="宋体" w:hAnsi="宋体" w:cs="宋体"/>
                <w:szCs w:val="21"/>
              </w:rPr>
            </w:pPr>
            <w:r>
              <w:rPr>
                <w:rFonts w:ascii="宋体" w:hAnsi="宋体" w:cs="宋体"/>
                <w:w w:val="101"/>
                <w:szCs w:val="21"/>
              </w:rPr>
              <w:t>目测送风口、排烟口应可靠地固定在设计位置上，表面平整、不变形，调节灵活。送排风口均应使用单层百叶</w:t>
            </w:r>
            <w:r>
              <w:rPr>
                <w:rFonts w:ascii="宋体" w:hAnsi="宋体" w:cs="宋体"/>
                <w:w w:val="102"/>
                <w:szCs w:val="21"/>
              </w:rPr>
              <w:t>风口。</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18"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18"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1"/>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560"/>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位置</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目测排烟口应设在顶棚上或靠近顶棚的墙面上，排烟口</w:t>
            </w:r>
            <w:r>
              <w:rPr>
                <w:rFonts w:ascii="宋体" w:hAnsi="宋体" w:cs="宋体"/>
                <w:w w:val="101"/>
                <w:szCs w:val="21"/>
              </w:rPr>
              <w:t>平时应关闭，并应设有自动及手动开启装置。</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2002"/>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4"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间距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4"/>
              <w:rPr>
                <w:rFonts w:ascii="宋体" w:hAnsi="宋体" w:cs="宋体"/>
                <w:szCs w:val="21"/>
              </w:rPr>
            </w:pPr>
            <w:r>
              <w:rPr>
                <w:rFonts w:ascii="宋体" w:hAnsi="宋体" w:cs="宋体"/>
                <w:szCs w:val="21"/>
              </w:rPr>
              <w:t>目测排烟口距可燃物或可燃构件的距离不应小于</w:t>
            </w:r>
            <w:r>
              <w:rPr>
                <w:rFonts w:ascii="宋体" w:hAnsi="宋体" w:cs="宋体"/>
                <w:w w:val="101"/>
                <w:szCs w:val="21"/>
              </w:rPr>
              <w:t>1.5m。</w:t>
            </w:r>
            <w:r>
              <w:rPr>
                <w:rFonts w:ascii="宋体" w:hAnsi="宋体" w:cs="宋体"/>
                <w:w w:val="102"/>
                <w:szCs w:val="21"/>
              </w:rPr>
              <w:t>目测排烟口与附近安全出口沿走道方向相邻边缘之间的最小水平距离不应小于1.50m。</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9"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9"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1"/>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265"/>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83" w:line="420" w:lineRule="exact"/>
              <w:ind w:left="23" w:right="-20"/>
              <w:rPr>
                <w:rFonts w:ascii="宋体" w:hAnsi="宋体" w:cs="宋体"/>
                <w:szCs w:val="21"/>
              </w:rPr>
            </w:pPr>
            <w:r>
              <w:rPr>
                <w:rFonts w:ascii="宋体" w:hAnsi="宋体" w:cs="宋体"/>
                <w:w w:val="102"/>
                <w:szCs w:val="21"/>
              </w:rPr>
              <w:t>间距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7" w:line="420" w:lineRule="exact"/>
              <w:ind w:left="23" w:right="57"/>
              <w:rPr>
                <w:rFonts w:ascii="宋体" w:hAnsi="宋体" w:cs="宋体"/>
                <w:szCs w:val="21"/>
              </w:rPr>
            </w:pPr>
            <w:r>
              <w:rPr>
                <w:rFonts w:ascii="宋体" w:hAnsi="宋体" w:cs="宋体"/>
                <w:w w:val="102"/>
                <w:szCs w:val="21"/>
              </w:rPr>
              <w:t>排烟风口与正压送风口及补风风口应保持适当距离，避</w:t>
            </w:r>
            <w:r>
              <w:rPr>
                <w:rFonts w:ascii="宋体" w:hAnsi="宋体" w:cs="宋体"/>
                <w:w w:val="101"/>
                <w:szCs w:val="21"/>
              </w:rPr>
              <w:t>免形成气流短路。</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before="88"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before="88" w:line="420" w:lineRule="exact"/>
              <w:ind w:left="228" w:right="278"/>
              <w:jc w:val="center"/>
              <w:rPr>
                <w:rFonts w:ascii="宋体" w:hAnsi="宋体" w:cs="宋体"/>
                <w:szCs w:val="21"/>
              </w:rPr>
            </w:pPr>
            <w:r>
              <w:rPr>
                <w:rFonts w:ascii="宋体" w:hAnsi="宋体" w:cs="宋体"/>
                <w:w w:val="101"/>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9"/>
        </w:trPr>
        <w:tc>
          <w:tcPr>
            <w:tcW w:w="162" w:type="pct"/>
            <w:vMerge/>
            <w:tcBorders>
              <w:left w:val="single" w:sz="8" w:space="0" w:color="000000"/>
              <w:bottom w:val="nil"/>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nil"/>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szCs w:val="21"/>
              </w:rPr>
              <w:t>防排烟管道</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szCs w:val="21"/>
              </w:rPr>
              <w:t>防排烟管道及竖井应封闭，不应漏风或敞开。</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bl>
    <w:p w:rsidR="00EB67C9" w:rsidRDefault="00EB67C9">
      <w:pPr>
        <w:spacing w:line="420" w:lineRule="exact"/>
        <w:rPr>
          <w:rFonts w:ascii="宋体" w:hAnsi="宋体"/>
          <w:sz w:val="24"/>
        </w:rPr>
      </w:pPr>
    </w:p>
    <w:tbl>
      <w:tblPr>
        <w:tblW w:w="5000" w:type="pct"/>
        <w:tblCellMar>
          <w:left w:w="0" w:type="dxa"/>
          <w:right w:w="0" w:type="dxa"/>
        </w:tblCellMar>
        <w:tblLook w:val="04A0"/>
      </w:tblPr>
      <w:tblGrid>
        <w:gridCol w:w="297"/>
        <w:gridCol w:w="516"/>
        <w:gridCol w:w="1207"/>
        <w:gridCol w:w="817"/>
        <w:gridCol w:w="2031"/>
        <w:gridCol w:w="683"/>
        <w:gridCol w:w="685"/>
        <w:gridCol w:w="633"/>
        <w:gridCol w:w="433"/>
        <w:gridCol w:w="494"/>
        <w:gridCol w:w="630"/>
      </w:tblGrid>
      <w:tr w:rsidR="00EB67C9">
        <w:trPr>
          <w:trHeight w:hRule="exact" w:val="988"/>
        </w:trPr>
        <w:tc>
          <w:tcPr>
            <w:tcW w:w="536" w:type="pct"/>
            <w:gridSpan w:val="2"/>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232" w:right="-20"/>
              <w:rPr>
                <w:rFonts w:ascii="宋体" w:hAnsi="宋体" w:cs="宋体"/>
                <w:szCs w:val="21"/>
              </w:rPr>
            </w:pPr>
            <w:r>
              <w:rPr>
                <w:rFonts w:ascii="宋体" w:hAnsi="宋体" w:cs="宋体"/>
                <w:spacing w:val="2"/>
                <w:w w:val="102"/>
                <w:position w:val="-2"/>
                <w:szCs w:val="21"/>
              </w:rPr>
              <w:t>项目名称</w:t>
            </w:r>
          </w:p>
        </w:tc>
        <w:tc>
          <w:tcPr>
            <w:tcW w:w="783" w:type="pct"/>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38"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090" w:type="pct"/>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03" w:type="pct"/>
            <w:gridSpan w:val="2"/>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9" w:type="pct"/>
            <w:gridSpan w:val="2"/>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42" w:type="pct"/>
            <w:tcBorders>
              <w:top w:val="single" w:sz="8"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286"/>
        </w:trPr>
        <w:tc>
          <w:tcPr>
            <w:tcW w:w="5000" w:type="pct"/>
            <w:gridSpan w:val="11"/>
            <w:tcBorders>
              <w:top w:val="single" w:sz="4" w:space="0" w:color="000000"/>
              <w:left w:val="single" w:sz="8" w:space="0" w:color="000000"/>
              <w:bottom w:val="single" w:sz="8"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2"/>
        </w:trPr>
        <w:tc>
          <w:tcPr>
            <w:tcW w:w="162" w:type="pct"/>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374"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83"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right="-20"/>
              <w:jc w:val="center"/>
              <w:rPr>
                <w:rFonts w:ascii="宋体" w:hAnsi="宋体" w:cs="宋体"/>
                <w:szCs w:val="21"/>
              </w:rPr>
            </w:pPr>
            <w:r>
              <w:rPr>
                <w:rFonts w:ascii="宋体" w:hAnsi="宋体" w:cs="宋体"/>
                <w:spacing w:val="2"/>
                <w:w w:val="101"/>
                <w:position w:val="-2"/>
                <w:szCs w:val="21"/>
              </w:rPr>
              <w:t>检查项目</w:t>
            </w:r>
          </w:p>
        </w:tc>
        <w:tc>
          <w:tcPr>
            <w:tcW w:w="1895" w:type="pct"/>
            <w:gridSpan w:val="3"/>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36"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25"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24"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60"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42" w:type="pct"/>
            <w:tcBorders>
              <w:top w:val="single" w:sz="8" w:space="0" w:color="000000"/>
              <w:left w:val="single" w:sz="4" w:space="0" w:color="000000"/>
              <w:bottom w:val="single" w:sz="4" w:space="0" w:color="000000"/>
              <w:right w:val="single" w:sz="8" w:space="0" w:color="000000"/>
            </w:tcBorders>
          </w:tcPr>
          <w:p w:rsidR="00EB67C9" w:rsidRDefault="00BD254E">
            <w:pPr>
              <w:spacing w:line="420" w:lineRule="exact"/>
              <w:ind w:left="309" w:right="-20"/>
              <w:rPr>
                <w:rFonts w:ascii="宋体" w:hAnsi="宋体" w:cs="宋体"/>
                <w:szCs w:val="21"/>
              </w:rPr>
            </w:pPr>
            <w:r>
              <w:rPr>
                <w:rFonts w:ascii="宋体" w:hAnsi="宋体" w:cs="宋体"/>
                <w:spacing w:val="2"/>
                <w:w w:val="102"/>
                <w:position w:val="-2"/>
                <w:szCs w:val="21"/>
              </w:rPr>
              <w:t>备注</w:t>
            </w:r>
          </w:p>
        </w:tc>
      </w:tr>
      <w:tr w:rsidR="00EB67C9">
        <w:trPr>
          <w:trHeight w:hRule="exact" w:val="1690"/>
        </w:trPr>
        <w:tc>
          <w:tcPr>
            <w:tcW w:w="162" w:type="pct"/>
            <w:vMerge w:val="restart"/>
            <w:tcBorders>
              <w:top w:val="single" w:sz="4" w:space="0" w:color="000000"/>
              <w:left w:val="single" w:sz="8"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76" w:right="-20"/>
              <w:rPr>
                <w:rFonts w:ascii="宋体" w:hAnsi="宋体" w:cs="宋体"/>
                <w:szCs w:val="21"/>
              </w:rPr>
            </w:pPr>
            <w:r>
              <w:rPr>
                <w:rFonts w:ascii="宋体" w:hAnsi="宋体" w:cs="宋体"/>
                <w:w w:val="104"/>
                <w:szCs w:val="21"/>
              </w:rPr>
              <w:t>11</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7" w:line="420" w:lineRule="exact"/>
              <w:rPr>
                <w:rFonts w:ascii="宋体" w:hAnsi="宋体"/>
                <w:szCs w:val="21"/>
              </w:rPr>
            </w:pPr>
          </w:p>
          <w:p w:rsidR="00EB67C9" w:rsidRDefault="00BD254E">
            <w:pPr>
              <w:spacing w:line="420" w:lineRule="exact"/>
              <w:ind w:left="69" w:right="11"/>
              <w:rPr>
                <w:rFonts w:ascii="宋体" w:hAnsi="宋体" w:cs="宋体"/>
                <w:szCs w:val="21"/>
              </w:rPr>
            </w:pPr>
            <w:r>
              <w:rPr>
                <w:rFonts w:ascii="宋体" w:hAnsi="宋体" w:cs="宋体"/>
                <w:w w:val="102"/>
                <w:szCs w:val="21"/>
              </w:rPr>
              <w:t>防排烟风</w:t>
            </w:r>
            <w:r>
              <w:rPr>
                <w:rFonts w:ascii="宋体" w:hAnsi="宋体" w:cs="宋体"/>
                <w:w w:val="101"/>
                <w:szCs w:val="21"/>
              </w:rPr>
              <w:t>口、防火排烟阀门</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手动装置</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目测常闭排烟口、送风口的手动驱动装置应设在便于操</w:t>
            </w:r>
            <w:r>
              <w:rPr>
                <w:rFonts w:ascii="宋体" w:hAnsi="宋体" w:cs="宋体"/>
                <w:w w:val="101"/>
                <w:szCs w:val="21"/>
              </w:rPr>
              <w:t>作的位置，手动驱动装置操作应灵活方便。</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7"/>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开启复位</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检查对常闭的排烟口进行手动开启、复位试验。执行机</w:t>
            </w:r>
            <w:r>
              <w:rPr>
                <w:rFonts w:ascii="宋体" w:hAnsi="宋体" w:cs="宋体"/>
                <w:w w:val="101"/>
                <w:szCs w:val="21"/>
              </w:rPr>
              <w:t>构动作应灵敏，脱扣钢丝的连接应不松弛不脱落。</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7"/>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联动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检查当任何一个排烟风口开启，其对应的排烟风机应联</w:t>
            </w:r>
            <w:r>
              <w:rPr>
                <w:rFonts w:ascii="宋体" w:hAnsi="宋体" w:cs="宋体"/>
                <w:w w:val="101"/>
                <w:szCs w:val="21"/>
              </w:rPr>
              <w:t>动开启。</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00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76" w:line="420" w:lineRule="exact"/>
              <w:ind w:left="23" w:right="-20"/>
              <w:rPr>
                <w:rFonts w:ascii="宋体" w:hAnsi="宋体" w:cs="宋体"/>
                <w:szCs w:val="21"/>
              </w:rPr>
            </w:pPr>
            <w:r>
              <w:rPr>
                <w:rFonts w:ascii="宋体" w:hAnsi="宋体" w:cs="宋体"/>
                <w:w w:val="101"/>
                <w:szCs w:val="21"/>
              </w:rPr>
              <w:t>风量</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76" w:line="420" w:lineRule="exact"/>
              <w:ind w:left="23" w:right="-20"/>
              <w:rPr>
                <w:rFonts w:ascii="宋体" w:hAnsi="宋体" w:cs="宋体"/>
                <w:szCs w:val="21"/>
              </w:rPr>
            </w:pPr>
            <w:r>
              <w:rPr>
                <w:rFonts w:ascii="宋体" w:hAnsi="宋体" w:cs="宋体"/>
                <w:w w:val="101"/>
                <w:szCs w:val="21"/>
              </w:rPr>
              <w:t>测量排烟风口及风机风量是否满足设计要求。</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before="80"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before="80"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00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20" w:line="420" w:lineRule="exact"/>
              <w:ind w:left="23" w:right="-20"/>
              <w:rPr>
                <w:rFonts w:ascii="宋体" w:hAnsi="宋体" w:cs="宋体"/>
                <w:szCs w:val="21"/>
              </w:rPr>
            </w:pPr>
            <w:r>
              <w:rPr>
                <w:rFonts w:ascii="宋体" w:hAnsi="宋体" w:cs="宋体"/>
                <w:w w:val="102"/>
                <w:szCs w:val="21"/>
              </w:rPr>
              <w:t>风量</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1"/>
                <w:szCs w:val="21"/>
              </w:rPr>
              <w:t>测量正压送风风口及风机风量是否满足设计要求。</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before="25"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before="25" w:line="420" w:lineRule="exact"/>
              <w:ind w:left="228" w:right="278"/>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556"/>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数量</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检查采用机械加压系统之楼梯间需每隔2～3层设一个加</w:t>
            </w:r>
            <w:r>
              <w:rPr>
                <w:rFonts w:ascii="宋体" w:hAnsi="宋体" w:cs="宋体"/>
                <w:w w:val="101"/>
                <w:szCs w:val="21"/>
              </w:rPr>
              <w:t>压送风口；前室的加压送风口应每层设一个。</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安装</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检查防火阀安装应单独设置支吊架。</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2"/>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间距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检查防火阀及排烟阀与隔墙距离不大于200MM。</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558"/>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78" w:line="420" w:lineRule="exact"/>
              <w:ind w:left="23" w:right="-20"/>
              <w:rPr>
                <w:rFonts w:ascii="宋体" w:hAnsi="宋体" w:cs="宋体"/>
                <w:szCs w:val="21"/>
              </w:rPr>
            </w:pPr>
            <w:r>
              <w:rPr>
                <w:rFonts w:ascii="宋体" w:hAnsi="宋体" w:cs="宋体"/>
                <w:w w:val="101"/>
                <w:szCs w:val="21"/>
              </w:rPr>
              <w:t>方向</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36" w:line="420" w:lineRule="exact"/>
              <w:ind w:left="23" w:right="57"/>
              <w:rPr>
                <w:rFonts w:ascii="宋体" w:hAnsi="宋体" w:cs="宋体"/>
                <w:szCs w:val="21"/>
              </w:rPr>
            </w:pPr>
            <w:r>
              <w:rPr>
                <w:rFonts w:ascii="宋体" w:hAnsi="宋体" w:cs="宋体"/>
                <w:w w:val="102"/>
                <w:szCs w:val="21"/>
              </w:rPr>
              <w:t>检查防火阀、排烟防火阀的安装方向、位置应正确，阀体上标示方向应与管道气流方向一致。</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before="83"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before="83"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9"/>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位置</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检查穿越变形缝处的两侧风管上须各设一个防火阀。</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71"/>
        </w:trPr>
        <w:tc>
          <w:tcPr>
            <w:tcW w:w="162" w:type="pct"/>
            <w:vMerge w:val="restart"/>
            <w:tcBorders>
              <w:top w:val="single" w:sz="4" w:space="0" w:color="000000"/>
              <w:left w:val="single" w:sz="8" w:space="0" w:color="000000"/>
              <w:right w:val="single" w:sz="4" w:space="0" w:color="000000"/>
            </w:tcBorders>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2"/>
                <w:szCs w:val="21"/>
              </w:rPr>
              <w:t>12</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150" w:right="-20"/>
              <w:rPr>
                <w:rFonts w:ascii="宋体" w:hAnsi="宋体" w:cs="宋体"/>
                <w:szCs w:val="21"/>
              </w:rPr>
            </w:pPr>
            <w:r>
              <w:rPr>
                <w:rFonts w:ascii="宋体" w:hAnsi="宋体" w:cs="宋体"/>
                <w:w w:val="102"/>
                <w:szCs w:val="21"/>
              </w:rPr>
              <w:t>排烟窗</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手动装置</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检查电动排烟窗的现场手动驱动装置应灵活、可靠、便</w:t>
            </w:r>
            <w:r>
              <w:rPr>
                <w:rFonts w:ascii="宋体" w:hAnsi="宋体" w:cs="宋体"/>
                <w:w w:val="101"/>
                <w:szCs w:val="21"/>
              </w:rPr>
              <w:t>于操作。</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80"/>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开启复位</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检查对电动排烟窗进行手动开启、复位试验。</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2" w:right="283"/>
              <w:jc w:val="center"/>
              <w:rPr>
                <w:rFonts w:ascii="宋体" w:hAnsi="宋体" w:cs="宋体"/>
                <w:szCs w:val="21"/>
              </w:rPr>
            </w:pPr>
            <w:r>
              <w:rPr>
                <w:rFonts w:ascii="宋体" w:hAnsi="宋体" w:cs="宋体"/>
                <w:w w:val="101"/>
                <w:position w:val="-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571"/>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联动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设置电动排烟窗进行自然排烟的区域应在火灾报警后，相应部位的排烟窗联动开启。</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980"/>
        </w:trPr>
        <w:tc>
          <w:tcPr>
            <w:tcW w:w="162" w:type="pct"/>
            <w:vMerge w:val="restart"/>
            <w:tcBorders>
              <w:top w:val="single" w:sz="4" w:space="0" w:color="000000"/>
              <w:left w:val="single" w:sz="8" w:space="0" w:color="000000"/>
              <w:right w:val="single" w:sz="4" w:space="0" w:color="000000"/>
            </w:tcBorders>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2"/>
                <w:szCs w:val="21"/>
              </w:rPr>
              <w:t>13</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1"/>
                <w:szCs w:val="21"/>
              </w:rPr>
              <w:t>挡烟垂壁</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10"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缝隙</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57"/>
              <w:rPr>
                <w:rFonts w:ascii="宋体" w:hAnsi="宋体" w:cs="宋体"/>
                <w:szCs w:val="21"/>
              </w:rPr>
            </w:pPr>
            <w:r>
              <w:rPr>
                <w:rFonts w:ascii="宋体" w:hAnsi="宋体" w:cs="宋体"/>
                <w:w w:val="102"/>
                <w:szCs w:val="21"/>
              </w:rPr>
              <w:t>检查活动挡烟垂壁与建筑结构（柱或墙）面的缝隙不应</w:t>
            </w:r>
            <w:r>
              <w:rPr>
                <w:rFonts w:ascii="宋体" w:hAnsi="宋体" w:cs="宋体"/>
                <w:w w:val="101"/>
                <w:szCs w:val="21"/>
              </w:rPr>
              <w:t>大于60mm，由数块挡烟垂帘组成的连续性挡烟垂壁各块</w:t>
            </w:r>
            <w:r>
              <w:rPr>
                <w:rFonts w:ascii="宋体" w:hAnsi="宋体" w:cs="宋体"/>
                <w:w w:val="102"/>
                <w:szCs w:val="21"/>
              </w:rPr>
              <w:t>之间不应有缝隙；</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1"/>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手动装置</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检查活动挡烟垂壁的手动操作装置的安装应能保证正常的使用功能，并便于操作；</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264"/>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联动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检查设置活动挡烟垂壁的应在火灾报警后，相应部位的挡烟垂壁自动下垂。</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003"/>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开启复位</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对活动挡烟垂壁进行手动开启、复位试验。</w:t>
            </w:r>
          </w:p>
        </w:tc>
        <w:tc>
          <w:tcPr>
            <w:tcW w:w="336"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89"/>
        </w:trPr>
        <w:tc>
          <w:tcPr>
            <w:tcW w:w="162" w:type="pct"/>
            <w:vMerge w:val="restart"/>
            <w:tcBorders>
              <w:top w:val="single" w:sz="4" w:space="0" w:color="000000"/>
              <w:left w:val="single" w:sz="8" w:space="0" w:color="000000"/>
              <w:right w:val="single" w:sz="4" w:space="0" w:color="000000"/>
            </w:tcBorders>
          </w:tcPr>
          <w:p w:rsidR="00EB67C9" w:rsidRDefault="00EB67C9">
            <w:pPr>
              <w:spacing w:before="10"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2"/>
                <w:szCs w:val="21"/>
              </w:rPr>
              <w:t>14</w:t>
            </w:r>
          </w:p>
        </w:tc>
        <w:tc>
          <w:tcPr>
            <w:tcW w:w="374" w:type="pct"/>
            <w:vMerge w:val="restart"/>
            <w:tcBorders>
              <w:top w:val="single" w:sz="4" w:space="0" w:color="000000"/>
              <w:left w:val="single" w:sz="4" w:space="0" w:color="000000"/>
              <w:right w:val="single" w:sz="4" w:space="0" w:color="000000"/>
            </w:tcBorders>
          </w:tcPr>
          <w:p w:rsidR="00EB67C9" w:rsidRDefault="00EB67C9">
            <w:pPr>
              <w:spacing w:before="5"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232" w:right="-20"/>
              <w:rPr>
                <w:rFonts w:ascii="宋体" w:hAnsi="宋体" w:cs="宋体"/>
                <w:szCs w:val="21"/>
              </w:rPr>
            </w:pPr>
            <w:r>
              <w:rPr>
                <w:rFonts w:ascii="宋体" w:hAnsi="宋体" w:cs="宋体"/>
                <w:w w:val="101"/>
                <w:szCs w:val="21"/>
              </w:rPr>
              <w:t>风机</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减振</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24"/>
              <w:rPr>
                <w:rFonts w:ascii="宋体" w:hAnsi="宋体" w:cs="宋体"/>
                <w:szCs w:val="21"/>
              </w:rPr>
            </w:pPr>
            <w:r>
              <w:rPr>
                <w:rFonts w:ascii="宋体" w:hAnsi="宋体" w:cs="宋体"/>
                <w:w w:val="102"/>
                <w:szCs w:val="21"/>
              </w:rPr>
              <w:t>检查防排烟风机应设在混凝土或钢架基础上,不设减振装置；</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减振</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2"/>
                <w:szCs w:val="21"/>
              </w:rPr>
              <w:t>若排烟系统与通风空调系统共用需要设置减振装置时，不应使用橡胶减振装置；</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844"/>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10"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柔性连接</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57"/>
              <w:rPr>
                <w:rFonts w:ascii="宋体" w:hAnsi="宋体" w:cs="宋体"/>
                <w:szCs w:val="21"/>
              </w:rPr>
            </w:pPr>
            <w:r>
              <w:rPr>
                <w:rFonts w:ascii="宋体" w:hAnsi="宋体" w:cs="宋体"/>
                <w:w w:val="102"/>
                <w:szCs w:val="21"/>
              </w:rPr>
              <w:t>目测管道与风机的连接宜采用法兰连接，或采用不燃材料的柔性连接。如风机仅用于防排烟时，可不用柔性连</w:t>
            </w:r>
            <w:r>
              <w:rPr>
                <w:rFonts w:ascii="宋体" w:hAnsi="宋体" w:cs="宋体"/>
                <w:w w:val="101"/>
                <w:szCs w:val="21"/>
              </w:rPr>
              <w:t>接。</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2"/>
                <w:szCs w:val="21"/>
              </w:rPr>
              <w:t>1</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7"/>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风口间距</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目测正压送风机的新风吸风口不应受火、烟威胁，与排烟风口间距不小于10m。</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2" w:right="272"/>
              <w:jc w:val="center"/>
              <w:rPr>
                <w:rFonts w:ascii="宋体" w:hAnsi="宋体" w:cs="宋体"/>
                <w:szCs w:val="21"/>
              </w:rPr>
            </w:pPr>
            <w:r>
              <w:rPr>
                <w:rFonts w:ascii="宋体" w:hAnsi="宋体" w:cs="宋体"/>
                <w:w w:val="102"/>
                <w:szCs w:val="21"/>
              </w:rPr>
              <w:t>2</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23"/>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37"/>
              <w:rPr>
                <w:rFonts w:ascii="宋体" w:hAnsi="宋体" w:cs="宋体"/>
                <w:szCs w:val="21"/>
              </w:rPr>
            </w:pPr>
            <w:r>
              <w:rPr>
                <w:rFonts w:ascii="宋体" w:hAnsi="宋体" w:cs="宋体"/>
                <w:w w:val="101"/>
                <w:szCs w:val="21"/>
              </w:rPr>
              <w:t>防排烟风机手/自动状</w:t>
            </w:r>
            <w:r>
              <w:rPr>
                <w:rFonts w:ascii="宋体" w:hAnsi="宋体" w:cs="宋体"/>
                <w:w w:val="102"/>
                <w:szCs w:val="21"/>
              </w:rPr>
              <w:t>态</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防排烟风机应设在自动状态。</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0"/>
        </w:trPr>
        <w:tc>
          <w:tcPr>
            <w:tcW w:w="162"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szCs w:val="21"/>
              </w:rPr>
              <w:t>启动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szCs w:val="21"/>
              </w:rPr>
              <w:t>现场手动测试消防风机的启、停功能应正常。</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415"/>
        </w:trPr>
        <w:tc>
          <w:tcPr>
            <w:tcW w:w="162"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4" w:type="pct"/>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启动</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87" w:line="420" w:lineRule="exact"/>
              <w:ind w:left="23" w:right="57"/>
              <w:rPr>
                <w:rFonts w:ascii="宋体" w:hAnsi="宋体" w:cs="宋体"/>
                <w:szCs w:val="21"/>
              </w:rPr>
            </w:pPr>
            <w:r>
              <w:rPr>
                <w:rFonts w:ascii="宋体" w:hAnsi="宋体" w:cs="宋体"/>
                <w:w w:val="101"/>
                <w:szCs w:val="21"/>
              </w:rPr>
              <w:t>将风机配电箱设为自动状态，由消防控制室远程测试消</w:t>
            </w:r>
            <w:r>
              <w:rPr>
                <w:rFonts w:ascii="宋体" w:hAnsi="宋体" w:cs="宋体"/>
                <w:w w:val="102"/>
                <w:szCs w:val="21"/>
              </w:rPr>
              <w:t>防风机的启、停功能。</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3554"/>
        </w:trPr>
        <w:tc>
          <w:tcPr>
            <w:tcW w:w="162" w:type="pct"/>
            <w:tcBorders>
              <w:top w:val="single" w:sz="4" w:space="0" w:color="000000"/>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6"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2"/>
                <w:szCs w:val="21"/>
              </w:rPr>
              <w:t>15</w:t>
            </w:r>
          </w:p>
        </w:tc>
        <w:tc>
          <w:tcPr>
            <w:tcW w:w="37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2"/>
                <w:szCs w:val="21"/>
              </w:rPr>
              <w:t>防火封堵</w:t>
            </w:r>
          </w:p>
        </w:tc>
        <w:tc>
          <w:tcPr>
            <w:tcW w:w="783"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1"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防火封堵</w:t>
            </w:r>
          </w:p>
        </w:tc>
        <w:tc>
          <w:tcPr>
            <w:tcW w:w="1895"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before="37" w:line="420" w:lineRule="exact"/>
              <w:ind w:left="23" w:right="-20"/>
              <w:rPr>
                <w:rFonts w:ascii="宋体" w:hAnsi="宋体" w:cs="宋体"/>
                <w:szCs w:val="21"/>
              </w:rPr>
            </w:pPr>
            <w:r>
              <w:rPr>
                <w:rFonts w:ascii="宋体" w:hAnsi="宋体" w:cs="宋体"/>
                <w:w w:val="101"/>
                <w:szCs w:val="21"/>
              </w:rPr>
              <w:t>（1）检查管道桥架等穿墙和楼板处防火封堵措施。</w:t>
            </w:r>
          </w:p>
          <w:p w:rsidR="00EB67C9" w:rsidRDefault="00BD254E">
            <w:pPr>
              <w:spacing w:before="17" w:line="420" w:lineRule="exact"/>
              <w:ind w:left="23" w:right="-24"/>
              <w:rPr>
                <w:rFonts w:ascii="宋体" w:hAnsi="宋体" w:cs="宋体"/>
                <w:szCs w:val="21"/>
              </w:rPr>
            </w:pPr>
            <w:r>
              <w:rPr>
                <w:rFonts w:ascii="宋体" w:hAnsi="宋体" w:cs="宋体"/>
                <w:w w:val="102"/>
                <w:szCs w:val="21"/>
              </w:rPr>
              <w:t>（2）在风管穿过需要封闭的防火、防爆的墙体或楼板</w:t>
            </w:r>
            <w:r>
              <w:rPr>
                <w:rFonts w:ascii="宋体" w:hAnsi="宋体" w:cs="宋体"/>
                <w:w w:val="101"/>
                <w:szCs w:val="21"/>
              </w:rPr>
              <w:t>时，应设预埋管或防护套管，其钢板厚度不应小于1.6mm</w:t>
            </w:r>
          </w:p>
          <w:p w:rsidR="00EB67C9" w:rsidRDefault="00BD254E">
            <w:pPr>
              <w:spacing w:before="1" w:line="420" w:lineRule="exact"/>
              <w:ind w:left="23" w:right="57"/>
              <w:rPr>
                <w:rFonts w:ascii="宋体" w:hAnsi="宋体" w:cs="宋体"/>
                <w:szCs w:val="21"/>
              </w:rPr>
            </w:pPr>
            <w:r>
              <w:rPr>
                <w:rFonts w:ascii="宋体" w:hAnsi="宋体" w:cs="宋体"/>
                <w:w w:val="102"/>
                <w:szCs w:val="21"/>
              </w:rPr>
              <w:t>。风管与防护套管之间，应用不燃且对人体无危害的柔性材料封堵，外端均匀涂抹防火泥。</w:t>
            </w:r>
          </w:p>
        </w:tc>
        <w:tc>
          <w:tcPr>
            <w:tcW w:w="336"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6"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6" w:line="420" w:lineRule="exact"/>
              <w:rPr>
                <w:rFonts w:ascii="宋体" w:hAnsi="宋体"/>
                <w:szCs w:val="21"/>
              </w:rPr>
            </w:pPr>
          </w:p>
          <w:p w:rsidR="00EB67C9" w:rsidRDefault="00BD254E">
            <w:pPr>
              <w:spacing w:line="420" w:lineRule="exact"/>
              <w:ind w:left="232" w:right="283"/>
              <w:jc w:val="center"/>
              <w:rPr>
                <w:rFonts w:ascii="宋体" w:hAnsi="宋体" w:cs="宋体"/>
                <w:szCs w:val="21"/>
              </w:rPr>
            </w:pPr>
            <w:r>
              <w:rPr>
                <w:rFonts w:ascii="宋体" w:hAnsi="宋体" w:cs="宋体"/>
                <w:w w:val="102"/>
                <w:szCs w:val="21"/>
              </w:rPr>
              <w:t>3</w:t>
            </w:r>
          </w:p>
        </w:tc>
        <w:tc>
          <w:tcPr>
            <w:tcW w:w="324"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6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2"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bl>
    <w:p w:rsidR="00EB67C9" w:rsidRDefault="00EB67C9">
      <w:pPr>
        <w:spacing w:line="420" w:lineRule="exact"/>
        <w:rPr>
          <w:rFonts w:ascii="宋体" w:hAnsi="宋体"/>
          <w:sz w:val="24"/>
        </w:rPr>
      </w:pPr>
    </w:p>
    <w:tbl>
      <w:tblPr>
        <w:tblW w:w="5000" w:type="pct"/>
        <w:tblLayout w:type="fixed"/>
        <w:tblCellMar>
          <w:left w:w="0" w:type="dxa"/>
          <w:right w:w="0" w:type="dxa"/>
        </w:tblCellMar>
        <w:tblLook w:val="04A0"/>
      </w:tblPr>
      <w:tblGrid>
        <w:gridCol w:w="249"/>
        <w:gridCol w:w="297"/>
        <w:gridCol w:w="457"/>
        <w:gridCol w:w="925"/>
        <w:gridCol w:w="774"/>
        <w:gridCol w:w="1921"/>
        <w:gridCol w:w="647"/>
        <w:gridCol w:w="593"/>
        <w:gridCol w:w="575"/>
        <w:gridCol w:w="573"/>
        <w:gridCol w:w="635"/>
        <w:gridCol w:w="780"/>
      </w:tblGrid>
      <w:tr w:rsidR="00EB67C9">
        <w:trPr>
          <w:trHeight w:hRule="exact" w:val="1706"/>
        </w:trPr>
        <w:tc>
          <w:tcPr>
            <w:tcW w:w="324" w:type="pct"/>
            <w:gridSpan w:val="2"/>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232" w:right="-20"/>
              <w:rPr>
                <w:rFonts w:ascii="宋体" w:hAnsi="宋体" w:cs="宋体"/>
                <w:szCs w:val="21"/>
              </w:rPr>
            </w:pPr>
            <w:r>
              <w:rPr>
                <w:rFonts w:ascii="宋体" w:hAnsi="宋体" w:cs="宋体"/>
                <w:spacing w:val="2"/>
                <w:w w:val="102"/>
                <w:position w:val="-2"/>
                <w:szCs w:val="21"/>
              </w:rPr>
              <w:t>项目名称</w:t>
            </w:r>
          </w:p>
        </w:tc>
        <w:tc>
          <w:tcPr>
            <w:tcW w:w="820" w:type="pct"/>
            <w:gridSpan w:val="2"/>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59"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140" w:type="pct"/>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736" w:type="pct"/>
            <w:gridSpan w:val="2"/>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81" w:type="pct"/>
            <w:gridSpan w:val="2"/>
            <w:tcBorders>
              <w:top w:val="single" w:sz="8"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63" w:type="pct"/>
            <w:tcBorders>
              <w:top w:val="single" w:sz="8"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125"/>
        </w:trPr>
        <w:tc>
          <w:tcPr>
            <w:tcW w:w="5000" w:type="pct"/>
            <w:gridSpan w:val="12"/>
            <w:tcBorders>
              <w:top w:val="single" w:sz="4" w:space="0" w:color="000000"/>
              <w:left w:val="single" w:sz="8" w:space="0" w:color="000000"/>
              <w:bottom w:val="single" w:sz="8"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996"/>
        </w:trPr>
        <w:tc>
          <w:tcPr>
            <w:tcW w:w="148" w:type="pct"/>
            <w:tcBorders>
              <w:top w:val="single" w:sz="8" w:space="0" w:color="000000"/>
              <w:left w:val="single" w:sz="8" w:space="0" w:color="000000"/>
              <w:bottom w:val="single" w:sz="4" w:space="0" w:color="000000"/>
              <w:right w:val="single" w:sz="4" w:space="0" w:color="000000"/>
            </w:tcBorders>
          </w:tcPr>
          <w:p w:rsidR="00EB67C9" w:rsidRDefault="00BD254E">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447" w:type="pct"/>
            <w:gridSpan w:val="2"/>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549"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510" w:right="-20"/>
              <w:rPr>
                <w:rFonts w:ascii="宋体" w:hAnsi="宋体" w:cs="宋体"/>
                <w:szCs w:val="21"/>
              </w:rPr>
            </w:pPr>
            <w:r>
              <w:rPr>
                <w:rFonts w:ascii="宋体" w:hAnsi="宋体" w:cs="宋体"/>
                <w:spacing w:val="2"/>
                <w:w w:val="101"/>
                <w:position w:val="-2"/>
                <w:szCs w:val="21"/>
              </w:rPr>
              <w:t>检查项目</w:t>
            </w:r>
          </w:p>
        </w:tc>
        <w:tc>
          <w:tcPr>
            <w:tcW w:w="1983" w:type="pct"/>
            <w:gridSpan w:val="3"/>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52"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41"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40"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77" w:type="pct"/>
            <w:tcBorders>
              <w:top w:val="single" w:sz="8" w:space="0" w:color="000000"/>
              <w:left w:val="single" w:sz="4" w:space="0" w:color="000000"/>
              <w:bottom w:val="single" w:sz="4" w:space="0" w:color="000000"/>
              <w:right w:val="single" w:sz="4" w:space="0" w:color="000000"/>
            </w:tcBorders>
          </w:tcPr>
          <w:p w:rsidR="00EB67C9" w:rsidRDefault="00BD254E">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63" w:type="pct"/>
            <w:tcBorders>
              <w:top w:val="single" w:sz="8" w:space="0" w:color="000000"/>
              <w:left w:val="single" w:sz="4" w:space="0" w:color="000000"/>
              <w:bottom w:val="single" w:sz="4" w:space="0" w:color="000000"/>
              <w:right w:val="single" w:sz="8" w:space="0" w:color="000000"/>
            </w:tcBorders>
          </w:tcPr>
          <w:p w:rsidR="00EB67C9" w:rsidRDefault="00BD254E">
            <w:pPr>
              <w:spacing w:line="420" w:lineRule="exact"/>
              <w:ind w:left="309" w:right="-20"/>
              <w:rPr>
                <w:rFonts w:ascii="宋体" w:hAnsi="宋体" w:cs="宋体"/>
                <w:szCs w:val="21"/>
              </w:rPr>
            </w:pPr>
            <w:r>
              <w:rPr>
                <w:rFonts w:ascii="宋体" w:hAnsi="宋体" w:cs="宋体"/>
                <w:spacing w:val="2"/>
                <w:w w:val="102"/>
                <w:position w:val="-2"/>
                <w:szCs w:val="21"/>
              </w:rPr>
              <w:t>备注</w:t>
            </w:r>
          </w:p>
        </w:tc>
      </w:tr>
      <w:tr w:rsidR="00EB67C9">
        <w:trPr>
          <w:trHeight w:hRule="exact" w:val="702"/>
        </w:trPr>
        <w:tc>
          <w:tcPr>
            <w:tcW w:w="148" w:type="pct"/>
            <w:vMerge w:val="restart"/>
            <w:tcBorders>
              <w:top w:val="single" w:sz="4" w:space="0" w:color="000000"/>
              <w:left w:val="single" w:sz="8" w:space="0" w:color="000000"/>
              <w:right w:val="single" w:sz="4" w:space="0" w:color="000000"/>
            </w:tcBorders>
          </w:tcPr>
          <w:p w:rsidR="00EB67C9" w:rsidRDefault="00EB67C9">
            <w:pPr>
              <w:spacing w:before="1"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2"/>
                <w:szCs w:val="21"/>
              </w:rPr>
              <w:t>16</w:t>
            </w:r>
          </w:p>
        </w:tc>
        <w:tc>
          <w:tcPr>
            <w:tcW w:w="447" w:type="pct"/>
            <w:gridSpan w:val="2"/>
            <w:vMerge w:val="restart"/>
            <w:tcBorders>
              <w:top w:val="single" w:sz="4" w:space="0" w:color="000000"/>
              <w:left w:val="single" w:sz="4" w:space="0" w:color="000000"/>
              <w:right w:val="single" w:sz="4" w:space="0" w:color="000000"/>
            </w:tcBorders>
          </w:tcPr>
          <w:p w:rsidR="00EB67C9" w:rsidRDefault="00EB67C9">
            <w:pPr>
              <w:spacing w:before="6" w:line="420" w:lineRule="exact"/>
              <w:rPr>
                <w:rFonts w:ascii="宋体" w:hAnsi="宋体"/>
                <w:szCs w:val="21"/>
              </w:rPr>
            </w:pPr>
          </w:p>
          <w:p w:rsidR="00EB67C9" w:rsidRDefault="00EB67C9">
            <w:pPr>
              <w:spacing w:line="420" w:lineRule="exact"/>
              <w:rPr>
                <w:rFonts w:ascii="宋体" w:hAnsi="宋体"/>
                <w:szCs w:val="21"/>
              </w:rPr>
            </w:pPr>
          </w:p>
          <w:p w:rsidR="00EB67C9" w:rsidRDefault="00EB67C9">
            <w:pPr>
              <w:spacing w:line="420" w:lineRule="exact"/>
              <w:rPr>
                <w:rFonts w:ascii="宋体" w:hAnsi="宋体"/>
                <w:szCs w:val="21"/>
              </w:rPr>
            </w:pPr>
          </w:p>
          <w:p w:rsidR="00EB67C9" w:rsidRDefault="00BD254E">
            <w:pPr>
              <w:spacing w:line="420" w:lineRule="exact"/>
              <w:ind w:left="150" w:right="-20"/>
              <w:rPr>
                <w:rFonts w:ascii="宋体" w:hAnsi="宋体" w:cs="宋体"/>
                <w:szCs w:val="21"/>
              </w:rPr>
            </w:pPr>
            <w:r>
              <w:rPr>
                <w:rFonts w:ascii="宋体" w:hAnsi="宋体" w:cs="宋体"/>
                <w:w w:val="101"/>
                <w:szCs w:val="21"/>
              </w:rPr>
              <w:t>防火门</w:t>
            </w:r>
          </w:p>
        </w:tc>
        <w:tc>
          <w:tcPr>
            <w:tcW w:w="549"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外观</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目测防火门外观完整。</w:t>
            </w:r>
          </w:p>
        </w:tc>
        <w:tc>
          <w:tcPr>
            <w:tcW w:w="352"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41"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4"/>
        </w:trPr>
        <w:tc>
          <w:tcPr>
            <w:tcW w:w="148" w:type="pct"/>
            <w:vMerge/>
            <w:tcBorders>
              <w:left w:val="single" w:sz="8" w:space="0" w:color="000000"/>
              <w:right w:val="single" w:sz="4" w:space="0" w:color="000000"/>
            </w:tcBorders>
          </w:tcPr>
          <w:p w:rsidR="00EB67C9" w:rsidRDefault="00EB67C9">
            <w:pPr>
              <w:spacing w:line="420" w:lineRule="exact"/>
              <w:rPr>
                <w:rFonts w:ascii="宋体" w:hAnsi="宋体"/>
                <w:szCs w:val="21"/>
              </w:rPr>
            </w:pPr>
          </w:p>
        </w:tc>
        <w:tc>
          <w:tcPr>
            <w:tcW w:w="447" w:type="pct"/>
            <w:gridSpan w:val="2"/>
            <w:vMerge/>
            <w:tcBorders>
              <w:left w:val="single" w:sz="4" w:space="0" w:color="000000"/>
              <w:right w:val="single" w:sz="4" w:space="0" w:color="000000"/>
            </w:tcBorders>
          </w:tcPr>
          <w:p w:rsidR="00EB67C9" w:rsidRDefault="00EB67C9">
            <w:pPr>
              <w:spacing w:line="420" w:lineRule="exact"/>
              <w:rPr>
                <w:rFonts w:ascii="宋体" w:hAnsi="宋体"/>
                <w:szCs w:val="21"/>
              </w:rPr>
            </w:pPr>
          </w:p>
        </w:tc>
        <w:tc>
          <w:tcPr>
            <w:tcW w:w="549"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标示</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疏散通道防火门应贴有常闭提示标示。</w:t>
            </w:r>
          </w:p>
        </w:tc>
        <w:tc>
          <w:tcPr>
            <w:tcW w:w="352"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41"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844"/>
        </w:trPr>
        <w:tc>
          <w:tcPr>
            <w:tcW w:w="148"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7" w:type="pct"/>
            <w:gridSpan w:val="2"/>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549" w:type="pct"/>
            <w:tcBorders>
              <w:top w:val="single" w:sz="4" w:space="0" w:color="000000"/>
              <w:left w:val="single" w:sz="4" w:space="0" w:color="000000"/>
              <w:bottom w:val="single" w:sz="4" w:space="0" w:color="000000"/>
              <w:right w:val="single" w:sz="4" w:space="0" w:color="000000"/>
            </w:tcBorders>
          </w:tcPr>
          <w:p w:rsidR="00EB67C9" w:rsidRDefault="00EB67C9">
            <w:pPr>
              <w:spacing w:before="10"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2"/>
                <w:szCs w:val="21"/>
              </w:rPr>
              <w:t>复位功能</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7"/>
              <w:rPr>
                <w:rFonts w:ascii="宋体" w:hAnsi="宋体" w:cs="宋体"/>
                <w:szCs w:val="21"/>
              </w:rPr>
            </w:pPr>
            <w:r>
              <w:rPr>
                <w:rFonts w:ascii="宋体" w:hAnsi="宋体" w:cs="宋体"/>
                <w:w w:val="101"/>
                <w:szCs w:val="21"/>
              </w:rPr>
              <w:t xml:space="preserve">检查防火门复位功能。（如抽查不合格率大于15%，扣3 </w:t>
            </w:r>
            <w:r>
              <w:rPr>
                <w:rFonts w:ascii="宋体" w:hAnsi="宋体" w:cs="宋体"/>
                <w:w w:val="102"/>
                <w:szCs w:val="21"/>
              </w:rPr>
              <w:t>分，不合格率在10%至15%之间，扣2分，不合格率在5%至</w:t>
            </w:r>
            <w:r>
              <w:rPr>
                <w:rFonts w:ascii="宋体" w:hAnsi="宋体" w:cs="宋体"/>
                <w:w w:val="101"/>
                <w:position w:val="-1"/>
                <w:szCs w:val="21"/>
              </w:rPr>
              <w:t>10%之间，扣1分）</w:t>
            </w:r>
          </w:p>
        </w:tc>
        <w:tc>
          <w:tcPr>
            <w:tcW w:w="352"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2"/>
                <w:szCs w:val="21"/>
              </w:rPr>
              <w:t>Ⅲ</w:t>
            </w:r>
          </w:p>
        </w:tc>
        <w:tc>
          <w:tcPr>
            <w:tcW w:w="341" w:type="pct"/>
            <w:tcBorders>
              <w:top w:val="single" w:sz="4" w:space="0" w:color="000000"/>
              <w:left w:val="single" w:sz="4" w:space="0" w:color="000000"/>
              <w:bottom w:val="single" w:sz="4" w:space="0" w:color="000000"/>
              <w:right w:val="single" w:sz="4" w:space="0" w:color="000000"/>
            </w:tcBorders>
          </w:tcPr>
          <w:p w:rsidR="00EB67C9" w:rsidRDefault="00EB67C9">
            <w:pPr>
              <w:spacing w:before="15" w:line="420" w:lineRule="exact"/>
              <w:rPr>
                <w:rFonts w:ascii="宋体" w:hAnsi="宋体"/>
                <w:szCs w:val="21"/>
              </w:rPr>
            </w:pPr>
          </w:p>
          <w:p w:rsidR="00EB67C9" w:rsidRDefault="00BD254E">
            <w:pPr>
              <w:spacing w:line="420" w:lineRule="exact"/>
              <w:ind w:left="233" w:right="283"/>
              <w:jc w:val="center"/>
              <w:rPr>
                <w:rFonts w:ascii="宋体" w:hAnsi="宋体" w:cs="宋体"/>
                <w:szCs w:val="21"/>
              </w:rPr>
            </w:pPr>
            <w:r>
              <w:rPr>
                <w:rFonts w:ascii="宋体" w:hAnsi="宋体" w:cs="宋体"/>
                <w:w w:val="102"/>
                <w:szCs w:val="21"/>
              </w:rPr>
              <w:t>3</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50"/>
        </w:trPr>
        <w:tc>
          <w:tcPr>
            <w:tcW w:w="148" w:type="pct"/>
            <w:vMerge w:val="restart"/>
            <w:tcBorders>
              <w:top w:val="single" w:sz="4" w:space="0" w:color="000000"/>
              <w:left w:val="single" w:sz="8"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1"/>
                <w:szCs w:val="21"/>
              </w:rPr>
              <w:t>17</w:t>
            </w:r>
          </w:p>
        </w:tc>
        <w:tc>
          <w:tcPr>
            <w:tcW w:w="447" w:type="pct"/>
            <w:gridSpan w:val="2"/>
            <w:vMerge w:val="restart"/>
            <w:tcBorders>
              <w:top w:val="single" w:sz="4" w:space="0" w:color="000000"/>
              <w:left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1"/>
                <w:szCs w:val="21"/>
              </w:rPr>
              <w:t>防火卷帘</w:t>
            </w:r>
          </w:p>
        </w:tc>
        <w:tc>
          <w:tcPr>
            <w:tcW w:w="549"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外观</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2"/>
                <w:position w:val="-2"/>
                <w:szCs w:val="21"/>
              </w:rPr>
              <w:t>目测防火卷帘外观完整。</w:t>
            </w:r>
          </w:p>
        </w:tc>
        <w:tc>
          <w:tcPr>
            <w:tcW w:w="352"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41"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848"/>
        </w:trPr>
        <w:tc>
          <w:tcPr>
            <w:tcW w:w="148" w:type="pct"/>
            <w:vMerge/>
            <w:tcBorders>
              <w:left w:val="single" w:sz="8"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47" w:type="pct"/>
            <w:gridSpan w:val="2"/>
            <w:vMerge/>
            <w:tcBorders>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549"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控制</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 w:right="-20"/>
              <w:rPr>
                <w:rFonts w:ascii="宋体" w:hAnsi="宋体" w:cs="宋体"/>
                <w:szCs w:val="21"/>
              </w:rPr>
            </w:pPr>
            <w:r>
              <w:rPr>
                <w:rFonts w:ascii="宋体" w:hAnsi="宋体" w:cs="宋体"/>
                <w:w w:val="101"/>
                <w:position w:val="-2"/>
                <w:szCs w:val="21"/>
              </w:rPr>
              <w:t>检查防火卷帘手动控制。</w:t>
            </w:r>
          </w:p>
        </w:tc>
        <w:tc>
          <w:tcPr>
            <w:tcW w:w="352"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41" w:type="pct"/>
            <w:tcBorders>
              <w:top w:val="single" w:sz="4" w:space="0" w:color="000000"/>
              <w:left w:val="single" w:sz="4" w:space="0" w:color="000000"/>
              <w:bottom w:val="single" w:sz="4" w:space="0" w:color="000000"/>
              <w:right w:val="single" w:sz="4" w:space="0" w:color="000000"/>
            </w:tcBorders>
          </w:tcPr>
          <w:p w:rsidR="00EB67C9" w:rsidRDefault="00BD254E">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2494"/>
        </w:trPr>
        <w:tc>
          <w:tcPr>
            <w:tcW w:w="148" w:type="pct"/>
            <w:tcBorders>
              <w:top w:val="single" w:sz="4" w:space="0" w:color="000000"/>
              <w:left w:val="single" w:sz="8"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1"/>
                <w:szCs w:val="21"/>
              </w:rPr>
              <w:t>18</w:t>
            </w:r>
          </w:p>
        </w:tc>
        <w:tc>
          <w:tcPr>
            <w:tcW w:w="447" w:type="pct"/>
            <w:gridSpan w:val="2"/>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69" w:right="-20"/>
              <w:rPr>
                <w:rFonts w:ascii="宋体" w:hAnsi="宋体" w:cs="宋体"/>
                <w:szCs w:val="21"/>
              </w:rPr>
            </w:pPr>
            <w:r>
              <w:rPr>
                <w:rFonts w:ascii="宋体" w:hAnsi="宋体" w:cs="宋体"/>
                <w:w w:val="102"/>
                <w:szCs w:val="21"/>
              </w:rPr>
              <w:t>疏散通道</w:t>
            </w:r>
          </w:p>
        </w:tc>
        <w:tc>
          <w:tcPr>
            <w:tcW w:w="549" w:type="pct"/>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疏散通道</w:t>
            </w:r>
          </w:p>
        </w:tc>
        <w:tc>
          <w:tcPr>
            <w:tcW w:w="1983" w:type="pct"/>
            <w:gridSpan w:val="3"/>
            <w:tcBorders>
              <w:top w:val="single" w:sz="4" w:space="0" w:color="000000"/>
              <w:left w:val="single" w:sz="4"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 w:right="-20"/>
              <w:rPr>
                <w:rFonts w:ascii="宋体" w:hAnsi="宋体" w:cs="宋体"/>
                <w:szCs w:val="21"/>
              </w:rPr>
            </w:pPr>
            <w:r>
              <w:rPr>
                <w:rFonts w:ascii="宋体" w:hAnsi="宋体" w:cs="宋体"/>
                <w:w w:val="101"/>
                <w:szCs w:val="21"/>
              </w:rPr>
              <w:t>疏散通道无占用、封堵、出口锁闭等情况。</w:t>
            </w:r>
          </w:p>
        </w:tc>
        <w:tc>
          <w:tcPr>
            <w:tcW w:w="352"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48" w:right="213"/>
              <w:jc w:val="center"/>
              <w:rPr>
                <w:rFonts w:ascii="宋体" w:hAnsi="宋体" w:cs="宋体"/>
                <w:szCs w:val="21"/>
              </w:rPr>
            </w:pPr>
            <w:r>
              <w:rPr>
                <w:rFonts w:ascii="宋体" w:hAnsi="宋体" w:cs="宋体"/>
                <w:w w:val="101"/>
                <w:szCs w:val="21"/>
              </w:rPr>
              <w:t>Ⅱ</w:t>
            </w:r>
          </w:p>
        </w:tc>
        <w:tc>
          <w:tcPr>
            <w:tcW w:w="341" w:type="pct"/>
            <w:tcBorders>
              <w:top w:val="single" w:sz="4" w:space="0" w:color="000000"/>
              <w:left w:val="single" w:sz="4" w:space="0" w:color="000000"/>
              <w:bottom w:val="single" w:sz="4" w:space="0" w:color="000000"/>
              <w:right w:val="single" w:sz="4" w:space="0" w:color="000000"/>
            </w:tcBorders>
          </w:tcPr>
          <w:p w:rsidR="00EB67C9" w:rsidRDefault="00EB67C9">
            <w:pPr>
              <w:spacing w:before="4" w:line="420" w:lineRule="exact"/>
              <w:rPr>
                <w:rFonts w:ascii="宋体" w:hAnsi="宋体"/>
                <w:szCs w:val="21"/>
              </w:rPr>
            </w:pPr>
          </w:p>
          <w:p w:rsidR="00EB67C9" w:rsidRDefault="00BD254E">
            <w:pPr>
              <w:spacing w:line="420" w:lineRule="exact"/>
              <w:ind w:left="232" w:right="283"/>
              <w:jc w:val="center"/>
              <w:rPr>
                <w:rFonts w:ascii="宋体" w:hAnsi="宋体" w:cs="宋体"/>
                <w:szCs w:val="21"/>
              </w:rPr>
            </w:pPr>
            <w:r>
              <w:rPr>
                <w:rFonts w:ascii="宋体" w:hAnsi="宋体" w:cs="宋体"/>
                <w:w w:val="101"/>
                <w:szCs w:val="21"/>
              </w:rPr>
              <w:t>2</w:t>
            </w:r>
          </w:p>
        </w:tc>
        <w:tc>
          <w:tcPr>
            <w:tcW w:w="340"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4"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4"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632"/>
        </w:trPr>
        <w:tc>
          <w:tcPr>
            <w:tcW w:w="148" w:type="pct"/>
            <w:tcBorders>
              <w:top w:val="single" w:sz="4" w:space="0" w:color="000000"/>
              <w:left w:val="single" w:sz="8" w:space="0" w:color="000000"/>
              <w:bottom w:val="single" w:sz="8" w:space="0" w:color="000000"/>
              <w:right w:val="single" w:sz="4" w:space="0" w:color="000000"/>
            </w:tcBorders>
          </w:tcPr>
          <w:p w:rsidR="00EB67C9" w:rsidRDefault="00EB67C9">
            <w:pPr>
              <w:spacing w:before="16" w:line="420" w:lineRule="exact"/>
              <w:rPr>
                <w:rFonts w:ascii="宋体" w:hAnsi="宋体"/>
                <w:szCs w:val="21"/>
              </w:rPr>
            </w:pPr>
          </w:p>
          <w:p w:rsidR="00EB67C9" w:rsidRDefault="00BD254E">
            <w:pPr>
              <w:spacing w:line="420" w:lineRule="exact"/>
              <w:ind w:left="88" w:right="-20"/>
              <w:rPr>
                <w:rFonts w:ascii="宋体" w:hAnsi="宋体" w:cs="宋体"/>
                <w:szCs w:val="21"/>
              </w:rPr>
            </w:pPr>
            <w:r>
              <w:rPr>
                <w:rFonts w:ascii="宋体" w:hAnsi="宋体" w:cs="宋体"/>
                <w:w w:val="101"/>
                <w:szCs w:val="21"/>
              </w:rPr>
              <w:t>19</w:t>
            </w:r>
          </w:p>
        </w:tc>
        <w:tc>
          <w:tcPr>
            <w:tcW w:w="447" w:type="pct"/>
            <w:gridSpan w:val="2"/>
            <w:tcBorders>
              <w:top w:val="single" w:sz="4" w:space="0" w:color="000000"/>
              <w:left w:val="single" w:sz="4" w:space="0" w:color="000000"/>
              <w:bottom w:val="single" w:sz="8" w:space="0" w:color="000000"/>
              <w:right w:val="single" w:sz="4" w:space="0" w:color="000000"/>
            </w:tcBorders>
          </w:tcPr>
          <w:p w:rsidR="00EB67C9" w:rsidRDefault="00EB67C9">
            <w:pPr>
              <w:spacing w:before="1" w:line="420" w:lineRule="exact"/>
              <w:rPr>
                <w:rFonts w:ascii="宋体" w:hAnsi="宋体"/>
                <w:szCs w:val="21"/>
              </w:rPr>
            </w:pPr>
          </w:p>
          <w:p w:rsidR="00EB67C9" w:rsidRDefault="00BD254E">
            <w:pPr>
              <w:spacing w:line="420" w:lineRule="exact"/>
              <w:ind w:left="150" w:right="-20"/>
              <w:rPr>
                <w:rFonts w:ascii="宋体" w:hAnsi="宋体" w:cs="宋体"/>
                <w:szCs w:val="21"/>
              </w:rPr>
            </w:pPr>
            <w:r>
              <w:rPr>
                <w:rFonts w:ascii="宋体" w:hAnsi="宋体" w:cs="宋体"/>
                <w:w w:val="102"/>
                <w:szCs w:val="21"/>
              </w:rPr>
              <w:t>其他项</w:t>
            </w:r>
          </w:p>
        </w:tc>
        <w:tc>
          <w:tcPr>
            <w:tcW w:w="549" w:type="pct"/>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1983" w:type="pct"/>
            <w:gridSpan w:val="3"/>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352" w:type="pct"/>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341" w:type="pct"/>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340" w:type="pct"/>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377" w:type="pct"/>
            <w:tcBorders>
              <w:top w:val="single" w:sz="4" w:space="0" w:color="000000"/>
              <w:left w:val="single" w:sz="4" w:space="0" w:color="000000"/>
              <w:bottom w:val="single" w:sz="8" w:space="0" w:color="000000"/>
              <w:right w:val="single" w:sz="4" w:space="0" w:color="000000"/>
            </w:tcBorders>
          </w:tcPr>
          <w:p w:rsidR="00EB67C9" w:rsidRDefault="00EB67C9">
            <w:pPr>
              <w:spacing w:line="420" w:lineRule="exact"/>
              <w:rPr>
                <w:rFonts w:ascii="宋体" w:hAnsi="宋体"/>
                <w:szCs w:val="21"/>
              </w:rPr>
            </w:pPr>
          </w:p>
        </w:tc>
        <w:tc>
          <w:tcPr>
            <w:tcW w:w="463" w:type="pct"/>
            <w:tcBorders>
              <w:top w:val="single" w:sz="4" w:space="0" w:color="000000"/>
              <w:left w:val="single" w:sz="4" w:space="0" w:color="000000"/>
              <w:bottom w:val="single" w:sz="8" w:space="0" w:color="000000"/>
              <w:right w:val="single" w:sz="8" w:space="0" w:color="000000"/>
            </w:tcBorders>
          </w:tcPr>
          <w:p w:rsidR="00EB67C9" w:rsidRDefault="00EB67C9">
            <w:pPr>
              <w:spacing w:line="420" w:lineRule="exact"/>
              <w:rPr>
                <w:rFonts w:ascii="宋体" w:hAnsi="宋体"/>
                <w:szCs w:val="21"/>
              </w:rPr>
            </w:pPr>
          </w:p>
        </w:tc>
      </w:tr>
      <w:tr w:rsidR="00EB67C9">
        <w:trPr>
          <w:trHeight w:hRule="exact" w:val="1708"/>
        </w:trPr>
        <w:tc>
          <w:tcPr>
            <w:tcW w:w="595" w:type="pct"/>
            <w:gridSpan w:val="3"/>
            <w:tcBorders>
              <w:top w:val="single" w:sz="8" w:space="0" w:color="000000"/>
              <w:left w:val="single" w:sz="8" w:space="0" w:color="000000"/>
              <w:bottom w:val="single" w:sz="4" w:space="0" w:color="000000"/>
              <w:right w:val="single" w:sz="4" w:space="0" w:color="000000"/>
            </w:tcBorders>
          </w:tcPr>
          <w:p w:rsidR="00EB67C9" w:rsidRDefault="00EB67C9">
            <w:pPr>
              <w:spacing w:before="9" w:line="420" w:lineRule="exact"/>
              <w:rPr>
                <w:rFonts w:ascii="宋体" w:hAnsi="宋体"/>
                <w:szCs w:val="21"/>
              </w:rPr>
            </w:pPr>
          </w:p>
          <w:p w:rsidR="00EB67C9" w:rsidRDefault="00BD254E">
            <w:pPr>
              <w:spacing w:line="420" w:lineRule="exact"/>
              <w:ind w:left="239" w:right="-20"/>
              <w:rPr>
                <w:rFonts w:ascii="宋体" w:hAnsi="宋体" w:cs="宋体"/>
                <w:szCs w:val="21"/>
              </w:rPr>
            </w:pPr>
            <w:r>
              <w:rPr>
                <w:rFonts w:ascii="宋体" w:hAnsi="宋体" w:cs="宋体"/>
                <w:spacing w:val="2"/>
                <w:w w:val="102"/>
                <w:szCs w:val="21"/>
              </w:rPr>
              <w:t>综合评分</w:t>
            </w:r>
          </w:p>
        </w:tc>
        <w:tc>
          <w:tcPr>
            <w:tcW w:w="4405" w:type="pct"/>
            <w:gridSpan w:val="9"/>
            <w:tcBorders>
              <w:top w:val="single" w:sz="8" w:space="0" w:color="000000"/>
              <w:left w:val="single" w:sz="4" w:space="0" w:color="000000"/>
              <w:bottom w:val="single" w:sz="4" w:space="0" w:color="000000"/>
              <w:right w:val="single" w:sz="8" w:space="0" w:color="000000"/>
            </w:tcBorders>
          </w:tcPr>
          <w:p w:rsidR="00EB67C9" w:rsidRDefault="00EB67C9">
            <w:pPr>
              <w:spacing w:before="57" w:line="420" w:lineRule="exact"/>
              <w:ind w:left="4448" w:right="4421"/>
              <w:jc w:val="center"/>
              <w:rPr>
                <w:rFonts w:ascii="宋体" w:hAnsi="宋体" w:cs="宋体"/>
                <w:szCs w:val="21"/>
              </w:rPr>
            </w:pPr>
          </w:p>
        </w:tc>
      </w:tr>
      <w:tr w:rsidR="00EB67C9">
        <w:trPr>
          <w:trHeight w:hRule="exact" w:val="2261"/>
        </w:trPr>
        <w:tc>
          <w:tcPr>
            <w:tcW w:w="595" w:type="pct"/>
            <w:gridSpan w:val="3"/>
            <w:tcBorders>
              <w:top w:val="single" w:sz="4" w:space="0" w:color="000000"/>
              <w:left w:val="single" w:sz="8" w:space="0" w:color="000000"/>
              <w:bottom w:val="single" w:sz="8" w:space="0" w:color="000000"/>
              <w:right w:val="single" w:sz="4" w:space="0" w:color="000000"/>
            </w:tcBorders>
          </w:tcPr>
          <w:p w:rsidR="00EB67C9" w:rsidRDefault="00EB67C9">
            <w:pPr>
              <w:spacing w:line="420" w:lineRule="exact"/>
              <w:rPr>
                <w:rFonts w:ascii="宋体" w:hAnsi="宋体"/>
                <w:szCs w:val="21"/>
              </w:rPr>
            </w:pPr>
          </w:p>
          <w:p w:rsidR="00EB67C9" w:rsidRDefault="00EB67C9">
            <w:pPr>
              <w:spacing w:before="10" w:line="420" w:lineRule="exact"/>
              <w:rPr>
                <w:rFonts w:ascii="宋体" w:hAnsi="宋体"/>
                <w:szCs w:val="21"/>
              </w:rPr>
            </w:pPr>
          </w:p>
          <w:p w:rsidR="00EB67C9" w:rsidRDefault="00BD254E">
            <w:pPr>
              <w:spacing w:line="420" w:lineRule="exact"/>
              <w:ind w:left="157" w:right="-20"/>
              <w:rPr>
                <w:rFonts w:ascii="宋体" w:hAnsi="宋体" w:cs="宋体"/>
                <w:szCs w:val="21"/>
              </w:rPr>
            </w:pPr>
            <w:r>
              <w:rPr>
                <w:rFonts w:ascii="宋体" w:hAnsi="宋体" w:cs="宋体"/>
                <w:spacing w:val="2"/>
                <w:w w:val="102"/>
                <w:szCs w:val="21"/>
              </w:rPr>
              <w:t>结论与建议</w:t>
            </w:r>
          </w:p>
        </w:tc>
        <w:tc>
          <w:tcPr>
            <w:tcW w:w="4405" w:type="pct"/>
            <w:gridSpan w:val="9"/>
            <w:tcBorders>
              <w:top w:val="single" w:sz="4" w:space="0" w:color="000000"/>
              <w:left w:val="single" w:sz="4" w:space="0" w:color="000000"/>
              <w:bottom w:val="single" w:sz="8" w:space="0" w:color="000000"/>
              <w:right w:val="single" w:sz="8" w:space="0" w:color="000000"/>
            </w:tcBorders>
          </w:tcPr>
          <w:p w:rsidR="00EB67C9" w:rsidRDefault="00EB67C9">
            <w:pPr>
              <w:spacing w:line="420" w:lineRule="exact"/>
              <w:rPr>
                <w:rFonts w:ascii="宋体" w:hAnsi="宋体"/>
                <w:szCs w:val="21"/>
              </w:rPr>
            </w:pPr>
          </w:p>
        </w:tc>
      </w:tr>
    </w:tbl>
    <w:p w:rsidR="00EB67C9" w:rsidRDefault="00EB67C9" w:rsidP="00143059">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rsidP="00197B1F">
      <w:pPr>
        <w:spacing w:line="420" w:lineRule="exact"/>
        <w:ind w:firstLineChars="1004" w:firstLine="2410"/>
        <w:jc w:val="left"/>
        <w:rPr>
          <w:rFonts w:ascii="宋体" w:hAnsi="宋体"/>
          <w:kern w:val="1"/>
          <w:sz w:val="24"/>
          <w:szCs w:val="20"/>
          <w:u w:val="single"/>
        </w:rPr>
      </w:pPr>
    </w:p>
    <w:p w:rsidR="00EB67C9" w:rsidRDefault="00EB67C9">
      <w:pPr>
        <w:spacing w:line="420" w:lineRule="exact"/>
        <w:jc w:val="center"/>
        <w:rPr>
          <w:rFonts w:ascii="宋体" w:hAnsi="宋体"/>
          <w:b/>
          <w:sz w:val="28"/>
          <w:szCs w:val="28"/>
        </w:rPr>
      </w:pPr>
    </w:p>
    <w:p w:rsidR="00EB67C9" w:rsidRDefault="00BD254E">
      <w:pPr>
        <w:spacing w:line="420" w:lineRule="exact"/>
        <w:jc w:val="center"/>
        <w:rPr>
          <w:rFonts w:ascii="宋体" w:hAnsi="宋体"/>
          <w:b/>
          <w:sz w:val="28"/>
          <w:szCs w:val="28"/>
        </w:rPr>
      </w:pPr>
      <w:r>
        <w:rPr>
          <w:rFonts w:ascii="宋体" w:hAnsi="宋体" w:hint="eastAsia"/>
          <w:b/>
          <w:sz w:val="28"/>
          <w:szCs w:val="28"/>
        </w:rPr>
        <w:lastRenderedPageBreak/>
        <w:t>技术商务部分正负偏离表</w:t>
      </w:r>
    </w:p>
    <w:p w:rsidR="00EB67C9" w:rsidRDefault="005B14BA">
      <w:pPr>
        <w:spacing w:line="420" w:lineRule="exact"/>
        <w:ind w:firstLineChars="200" w:firstLine="562"/>
        <w:jc w:val="center"/>
        <w:rPr>
          <w:rFonts w:ascii="宋体" w:hAnsi="宋体"/>
          <w:sz w:val="28"/>
          <w:szCs w:val="28"/>
        </w:rPr>
      </w:pPr>
      <w:r w:rsidRPr="005B14BA">
        <w:rPr>
          <w:rFonts w:ascii="宋体" w:hAnsi="宋体"/>
          <w:b/>
          <w:sz w:val="28"/>
          <w:szCs w:val="28"/>
        </w:rPr>
        <w:pict>
          <v:shape id="文本框 7" o:spid="_x0000_s1032" type="#_x0000_t202" style="position:absolute;left:0;text-align:left;margin-left:-21.5pt;margin-top:-35.7pt;width:67.75pt;height:37.5pt;z-index:251658752;mso-width-relative:margin;mso-height-relative:margin" stroked="f">
            <v:textbox>
              <w:txbxContent>
                <w:p w:rsidR="005C7976" w:rsidRDefault="005C7976">
                  <w:r>
                    <w:rPr>
                      <w:rFonts w:hint="eastAsia"/>
                      <w:lang w:val="zh-CN"/>
                    </w:rPr>
                    <w:t>附件</w:t>
                  </w:r>
                  <w:r>
                    <w:rPr>
                      <w:rFonts w:hint="eastAsia"/>
                      <w:lang w:val="zh-CN"/>
                    </w:rPr>
                    <w:t>8</w:t>
                  </w:r>
                </w:p>
              </w:txbxContent>
            </v:textbox>
          </v:shape>
        </w:pict>
      </w:r>
      <w:r w:rsidR="00BD254E">
        <w:rPr>
          <w:rFonts w:ascii="宋体" w:hAnsi="宋体" w:hint="eastAsia"/>
          <w:sz w:val="28"/>
          <w:szCs w:val="28"/>
        </w:rPr>
        <w:t>（由投标人据实提交，表格不够自行添加）</w:t>
      </w:r>
    </w:p>
    <w:p w:rsidR="00EB67C9" w:rsidRDefault="00BD254E">
      <w:pPr>
        <w:spacing w:line="420" w:lineRule="exact"/>
        <w:rPr>
          <w:rFonts w:ascii="宋体" w:hAnsi="宋体"/>
          <w:sz w:val="28"/>
          <w:szCs w:val="28"/>
          <w:u w:val="single"/>
        </w:rPr>
      </w:pPr>
      <w:r>
        <w:rPr>
          <w:rFonts w:ascii="宋体" w:hAnsi="宋体" w:hint="eastAsia"/>
          <w:sz w:val="28"/>
          <w:szCs w:val="28"/>
        </w:rPr>
        <w:t>货物或服务名称：</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49"/>
        <w:gridCol w:w="1263"/>
        <w:gridCol w:w="2706"/>
        <w:gridCol w:w="2720"/>
        <w:gridCol w:w="1417"/>
      </w:tblGrid>
      <w:tr w:rsidR="00EB67C9">
        <w:trPr>
          <w:trHeight w:val="994"/>
        </w:trPr>
        <w:tc>
          <w:tcPr>
            <w:tcW w:w="649" w:type="dxa"/>
            <w:tcBorders>
              <w:top w:val="single" w:sz="12" w:space="0" w:color="auto"/>
              <w:left w:val="single" w:sz="12" w:space="0" w:color="auto"/>
              <w:bottom w:val="single" w:sz="6" w:space="0" w:color="auto"/>
              <w:right w:val="single" w:sz="6" w:space="0" w:color="auto"/>
            </w:tcBorders>
            <w:vAlign w:val="center"/>
          </w:tcPr>
          <w:p w:rsidR="00EB67C9" w:rsidRDefault="00BD254E">
            <w:pPr>
              <w:spacing w:line="420" w:lineRule="exact"/>
              <w:jc w:val="center"/>
              <w:rPr>
                <w:rFonts w:ascii="宋体" w:hAnsi="宋体"/>
                <w:sz w:val="28"/>
                <w:szCs w:val="28"/>
              </w:rPr>
            </w:pPr>
            <w:r>
              <w:rPr>
                <w:rFonts w:ascii="宋体" w:hAnsi="宋体" w:hint="eastAsia"/>
                <w:sz w:val="28"/>
                <w:szCs w:val="28"/>
              </w:rPr>
              <w:t>序号</w:t>
            </w:r>
          </w:p>
        </w:tc>
        <w:tc>
          <w:tcPr>
            <w:tcW w:w="1263" w:type="dxa"/>
            <w:tcBorders>
              <w:top w:val="single" w:sz="12" w:space="0" w:color="auto"/>
              <w:left w:val="single" w:sz="6" w:space="0" w:color="auto"/>
              <w:bottom w:val="single" w:sz="6" w:space="0" w:color="auto"/>
              <w:right w:val="single" w:sz="6" w:space="0" w:color="auto"/>
            </w:tcBorders>
            <w:vAlign w:val="center"/>
          </w:tcPr>
          <w:p w:rsidR="00EB67C9" w:rsidRDefault="00BD254E">
            <w:pPr>
              <w:spacing w:line="420" w:lineRule="exact"/>
              <w:jc w:val="center"/>
              <w:rPr>
                <w:rFonts w:ascii="宋体" w:hAnsi="宋体"/>
                <w:sz w:val="28"/>
                <w:szCs w:val="28"/>
              </w:rPr>
            </w:pPr>
            <w:r>
              <w:rPr>
                <w:rFonts w:ascii="宋体" w:hAnsi="宋体" w:hint="eastAsia"/>
                <w:sz w:val="28"/>
                <w:szCs w:val="28"/>
              </w:rPr>
              <w:t>项目</w:t>
            </w:r>
          </w:p>
        </w:tc>
        <w:tc>
          <w:tcPr>
            <w:tcW w:w="2706" w:type="dxa"/>
            <w:tcBorders>
              <w:top w:val="single" w:sz="12" w:space="0" w:color="auto"/>
              <w:left w:val="single" w:sz="6" w:space="0" w:color="auto"/>
              <w:bottom w:val="single" w:sz="6" w:space="0" w:color="auto"/>
              <w:right w:val="single" w:sz="6" w:space="0" w:color="auto"/>
            </w:tcBorders>
            <w:vAlign w:val="center"/>
          </w:tcPr>
          <w:p w:rsidR="00EB67C9" w:rsidRDefault="00BD254E">
            <w:pPr>
              <w:spacing w:line="420" w:lineRule="exact"/>
              <w:jc w:val="center"/>
              <w:rPr>
                <w:rFonts w:ascii="宋体" w:hAnsi="宋体"/>
                <w:sz w:val="28"/>
                <w:szCs w:val="28"/>
              </w:rPr>
            </w:pPr>
            <w:r>
              <w:rPr>
                <w:rFonts w:ascii="宋体" w:hAnsi="宋体" w:hint="eastAsia"/>
                <w:sz w:val="28"/>
                <w:szCs w:val="28"/>
              </w:rPr>
              <w:t>招标文件要求</w:t>
            </w:r>
          </w:p>
        </w:tc>
        <w:tc>
          <w:tcPr>
            <w:tcW w:w="2720" w:type="dxa"/>
            <w:tcBorders>
              <w:top w:val="single" w:sz="12" w:space="0" w:color="auto"/>
              <w:left w:val="single" w:sz="6" w:space="0" w:color="auto"/>
              <w:bottom w:val="single" w:sz="6" w:space="0" w:color="auto"/>
              <w:right w:val="single" w:sz="6" w:space="0" w:color="auto"/>
            </w:tcBorders>
            <w:vAlign w:val="center"/>
          </w:tcPr>
          <w:p w:rsidR="00EB67C9" w:rsidRDefault="00BD254E">
            <w:pPr>
              <w:spacing w:line="420" w:lineRule="exact"/>
              <w:jc w:val="center"/>
              <w:rPr>
                <w:rFonts w:ascii="宋体" w:hAnsi="宋体"/>
                <w:sz w:val="28"/>
                <w:szCs w:val="28"/>
              </w:rPr>
            </w:pPr>
            <w:r>
              <w:rPr>
                <w:rFonts w:ascii="宋体" w:hAnsi="宋体" w:hint="eastAsia"/>
                <w:sz w:val="28"/>
                <w:szCs w:val="28"/>
              </w:rPr>
              <w:t>投标文件响应情况</w:t>
            </w:r>
          </w:p>
        </w:tc>
        <w:tc>
          <w:tcPr>
            <w:tcW w:w="1417" w:type="dxa"/>
            <w:tcBorders>
              <w:top w:val="single" w:sz="12" w:space="0" w:color="auto"/>
              <w:left w:val="single" w:sz="6" w:space="0" w:color="auto"/>
              <w:bottom w:val="single" w:sz="6" w:space="0" w:color="auto"/>
              <w:right w:val="single" w:sz="12" w:space="0" w:color="auto"/>
            </w:tcBorders>
          </w:tcPr>
          <w:p w:rsidR="00EB67C9" w:rsidRDefault="00EB67C9">
            <w:pPr>
              <w:spacing w:line="420" w:lineRule="exact"/>
              <w:jc w:val="center"/>
              <w:rPr>
                <w:rFonts w:ascii="宋体" w:hAnsi="宋体"/>
                <w:sz w:val="28"/>
                <w:szCs w:val="28"/>
              </w:rPr>
            </w:pPr>
          </w:p>
          <w:p w:rsidR="00EB67C9" w:rsidRDefault="00BD254E">
            <w:pPr>
              <w:spacing w:line="420" w:lineRule="exact"/>
              <w:jc w:val="center"/>
              <w:rPr>
                <w:rFonts w:ascii="宋体" w:hAnsi="宋体"/>
                <w:sz w:val="28"/>
                <w:szCs w:val="28"/>
              </w:rPr>
            </w:pPr>
            <w:r>
              <w:rPr>
                <w:rFonts w:ascii="宋体" w:hAnsi="宋体" w:hint="eastAsia"/>
                <w:sz w:val="28"/>
                <w:szCs w:val="28"/>
              </w:rPr>
              <w:t>偏离说明</w:t>
            </w:r>
          </w:p>
        </w:tc>
      </w:tr>
      <w:tr w:rsidR="00EB67C9">
        <w:trPr>
          <w:trHeight w:val="994"/>
        </w:trPr>
        <w:tc>
          <w:tcPr>
            <w:tcW w:w="649" w:type="dxa"/>
            <w:tcBorders>
              <w:top w:val="single" w:sz="6" w:space="0" w:color="auto"/>
              <w:left w:val="single" w:sz="12" w:space="0" w:color="auto"/>
              <w:bottom w:val="single" w:sz="6" w:space="0" w:color="auto"/>
              <w:right w:val="single" w:sz="6" w:space="0" w:color="auto"/>
            </w:tcBorders>
          </w:tcPr>
          <w:p w:rsidR="00EB67C9" w:rsidRDefault="00EB67C9">
            <w:pPr>
              <w:spacing w:line="420" w:lineRule="exact"/>
              <w:jc w:val="center"/>
              <w:rPr>
                <w:rFonts w:ascii="宋体" w:hAnsi="宋体"/>
                <w:sz w:val="28"/>
                <w:szCs w:val="28"/>
              </w:rPr>
            </w:pPr>
          </w:p>
          <w:p w:rsidR="00EB67C9" w:rsidRDefault="00BD254E">
            <w:pPr>
              <w:spacing w:line="420" w:lineRule="exact"/>
              <w:jc w:val="center"/>
              <w:rPr>
                <w:rFonts w:ascii="宋体" w:hAnsi="宋体"/>
                <w:sz w:val="28"/>
                <w:szCs w:val="28"/>
              </w:rPr>
            </w:pPr>
            <w:r>
              <w:rPr>
                <w:rFonts w:ascii="宋体" w:hAnsi="宋体" w:hint="eastAsia"/>
                <w:sz w:val="28"/>
                <w:szCs w:val="28"/>
              </w:rPr>
              <w:t>1</w:t>
            </w:r>
          </w:p>
        </w:tc>
        <w:tc>
          <w:tcPr>
            <w:tcW w:w="1263"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06"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20"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1417" w:type="dxa"/>
            <w:tcBorders>
              <w:top w:val="single" w:sz="6" w:space="0" w:color="auto"/>
              <w:left w:val="single" w:sz="6" w:space="0" w:color="auto"/>
              <w:bottom w:val="single" w:sz="6" w:space="0" w:color="auto"/>
              <w:right w:val="single" w:sz="12" w:space="0" w:color="auto"/>
            </w:tcBorders>
          </w:tcPr>
          <w:p w:rsidR="00EB67C9" w:rsidRDefault="00EB67C9">
            <w:pPr>
              <w:spacing w:line="420" w:lineRule="exact"/>
              <w:rPr>
                <w:rFonts w:ascii="宋体" w:hAnsi="宋体"/>
                <w:sz w:val="28"/>
                <w:szCs w:val="28"/>
              </w:rPr>
            </w:pPr>
          </w:p>
        </w:tc>
      </w:tr>
      <w:tr w:rsidR="00EB67C9">
        <w:trPr>
          <w:trHeight w:val="994"/>
        </w:trPr>
        <w:tc>
          <w:tcPr>
            <w:tcW w:w="649" w:type="dxa"/>
            <w:tcBorders>
              <w:top w:val="single" w:sz="6" w:space="0" w:color="auto"/>
              <w:left w:val="single" w:sz="12" w:space="0" w:color="auto"/>
              <w:bottom w:val="single" w:sz="6" w:space="0" w:color="auto"/>
              <w:right w:val="single" w:sz="6" w:space="0" w:color="auto"/>
            </w:tcBorders>
          </w:tcPr>
          <w:p w:rsidR="00EB67C9" w:rsidRDefault="00EB67C9">
            <w:pPr>
              <w:spacing w:line="420" w:lineRule="exact"/>
              <w:jc w:val="center"/>
              <w:rPr>
                <w:rFonts w:ascii="宋体" w:hAnsi="宋体"/>
                <w:sz w:val="28"/>
                <w:szCs w:val="28"/>
              </w:rPr>
            </w:pPr>
          </w:p>
          <w:p w:rsidR="00EB67C9" w:rsidRDefault="00BD254E">
            <w:pPr>
              <w:spacing w:line="420" w:lineRule="exact"/>
              <w:jc w:val="center"/>
              <w:rPr>
                <w:rFonts w:ascii="宋体" w:hAnsi="宋体"/>
                <w:sz w:val="28"/>
                <w:szCs w:val="28"/>
              </w:rPr>
            </w:pPr>
            <w:r>
              <w:rPr>
                <w:rFonts w:ascii="宋体" w:hAnsi="宋体" w:hint="eastAsia"/>
                <w:sz w:val="28"/>
                <w:szCs w:val="28"/>
              </w:rPr>
              <w:t>2</w:t>
            </w:r>
          </w:p>
        </w:tc>
        <w:tc>
          <w:tcPr>
            <w:tcW w:w="1263"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06"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20"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1417" w:type="dxa"/>
            <w:tcBorders>
              <w:top w:val="single" w:sz="6" w:space="0" w:color="auto"/>
              <w:left w:val="single" w:sz="6" w:space="0" w:color="auto"/>
              <w:bottom w:val="single" w:sz="6" w:space="0" w:color="auto"/>
              <w:right w:val="single" w:sz="12" w:space="0" w:color="auto"/>
            </w:tcBorders>
          </w:tcPr>
          <w:p w:rsidR="00EB67C9" w:rsidRDefault="00EB67C9">
            <w:pPr>
              <w:spacing w:line="420" w:lineRule="exact"/>
              <w:rPr>
                <w:rFonts w:ascii="宋体" w:hAnsi="宋体"/>
                <w:sz w:val="28"/>
                <w:szCs w:val="28"/>
              </w:rPr>
            </w:pPr>
          </w:p>
        </w:tc>
      </w:tr>
      <w:tr w:rsidR="00EB67C9">
        <w:trPr>
          <w:trHeight w:val="994"/>
        </w:trPr>
        <w:tc>
          <w:tcPr>
            <w:tcW w:w="649" w:type="dxa"/>
            <w:tcBorders>
              <w:top w:val="single" w:sz="6" w:space="0" w:color="auto"/>
              <w:left w:val="single" w:sz="12" w:space="0" w:color="auto"/>
              <w:bottom w:val="single" w:sz="6" w:space="0" w:color="auto"/>
              <w:right w:val="single" w:sz="6" w:space="0" w:color="auto"/>
            </w:tcBorders>
          </w:tcPr>
          <w:p w:rsidR="00EB67C9" w:rsidRDefault="00EB67C9">
            <w:pPr>
              <w:spacing w:line="420" w:lineRule="exact"/>
              <w:jc w:val="center"/>
              <w:rPr>
                <w:rFonts w:ascii="宋体" w:hAnsi="宋体"/>
                <w:sz w:val="28"/>
                <w:szCs w:val="28"/>
              </w:rPr>
            </w:pPr>
          </w:p>
          <w:p w:rsidR="00EB67C9" w:rsidRDefault="00BD254E">
            <w:pPr>
              <w:spacing w:line="420" w:lineRule="exact"/>
              <w:jc w:val="center"/>
              <w:rPr>
                <w:rFonts w:ascii="宋体" w:hAnsi="宋体"/>
                <w:sz w:val="28"/>
                <w:szCs w:val="28"/>
              </w:rPr>
            </w:pPr>
            <w:r>
              <w:rPr>
                <w:rFonts w:ascii="宋体" w:hAnsi="宋体" w:hint="eastAsia"/>
                <w:sz w:val="28"/>
                <w:szCs w:val="28"/>
              </w:rPr>
              <w:t>3</w:t>
            </w:r>
          </w:p>
        </w:tc>
        <w:tc>
          <w:tcPr>
            <w:tcW w:w="1263"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2706"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ind w:firstLineChars="200" w:firstLine="560"/>
              <w:rPr>
                <w:rFonts w:ascii="宋体" w:hAnsi="宋体"/>
                <w:sz w:val="28"/>
                <w:szCs w:val="28"/>
              </w:rPr>
            </w:pPr>
          </w:p>
        </w:tc>
        <w:tc>
          <w:tcPr>
            <w:tcW w:w="2720"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1417" w:type="dxa"/>
            <w:tcBorders>
              <w:top w:val="single" w:sz="6" w:space="0" w:color="auto"/>
              <w:left w:val="single" w:sz="6" w:space="0" w:color="auto"/>
              <w:bottom w:val="single" w:sz="6" w:space="0" w:color="auto"/>
              <w:right w:val="single" w:sz="12" w:space="0" w:color="auto"/>
            </w:tcBorders>
          </w:tcPr>
          <w:p w:rsidR="00EB67C9" w:rsidRDefault="00EB67C9">
            <w:pPr>
              <w:spacing w:line="420" w:lineRule="exact"/>
              <w:rPr>
                <w:rFonts w:ascii="宋体" w:hAnsi="宋体"/>
                <w:sz w:val="28"/>
                <w:szCs w:val="28"/>
              </w:rPr>
            </w:pPr>
          </w:p>
        </w:tc>
      </w:tr>
      <w:tr w:rsidR="00EB67C9">
        <w:trPr>
          <w:trHeight w:val="996"/>
        </w:trPr>
        <w:tc>
          <w:tcPr>
            <w:tcW w:w="649" w:type="dxa"/>
            <w:tcBorders>
              <w:top w:val="single" w:sz="6" w:space="0" w:color="auto"/>
              <w:left w:val="single" w:sz="12" w:space="0" w:color="auto"/>
              <w:bottom w:val="single" w:sz="6" w:space="0" w:color="auto"/>
              <w:right w:val="single" w:sz="6" w:space="0" w:color="auto"/>
            </w:tcBorders>
          </w:tcPr>
          <w:p w:rsidR="00EB67C9" w:rsidRDefault="00EB67C9">
            <w:pPr>
              <w:spacing w:line="420" w:lineRule="exact"/>
              <w:jc w:val="center"/>
              <w:rPr>
                <w:rFonts w:ascii="宋体" w:hAnsi="宋体"/>
                <w:sz w:val="28"/>
                <w:szCs w:val="28"/>
              </w:rPr>
            </w:pPr>
          </w:p>
        </w:tc>
        <w:tc>
          <w:tcPr>
            <w:tcW w:w="1263"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06"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2720" w:type="dxa"/>
            <w:tcBorders>
              <w:top w:val="single" w:sz="6" w:space="0" w:color="auto"/>
              <w:left w:val="single" w:sz="6" w:space="0" w:color="auto"/>
              <w:bottom w:val="single" w:sz="6" w:space="0" w:color="auto"/>
              <w:right w:val="single" w:sz="6" w:space="0" w:color="auto"/>
            </w:tcBorders>
            <w:vAlign w:val="center"/>
          </w:tcPr>
          <w:p w:rsidR="00EB67C9" w:rsidRDefault="00EB67C9">
            <w:pPr>
              <w:spacing w:line="420" w:lineRule="exact"/>
              <w:rPr>
                <w:rFonts w:ascii="宋体" w:hAnsi="宋体"/>
                <w:sz w:val="28"/>
                <w:szCs w:val="28"/>
              </w:rPr>
            </w:pPr>
          </w:p>
        </w:tc>
        <w:tc>
          <w:tcPr>
            <w:tcW w:w="1417" w:type="dxa"/>
            <w:tcBorders>
              <w:top w:val="single" w:sz="6" w:space="0" w:color="auto"/>
              <w:left w:val="single" w:sz="6" w:space="0" w:color="auto"/>
              <w:bottom w:val="single" w:sz="6" w:space="0" w:color="auto"/>
              <w:right w:val="single" w:sz="12" w:space="0" w:color="auto"/>
            </w:tcBorders>
          </w:tcPr>
          <w:p w:rsidR="00EB67C9" w:rsidRDefault="00EB67C9">
            <w:pPr>
              <w:spacing w:line="420" w:lineRule="exact"/>
              <w:rPr>
                <w:rFonts w:ascii="宋体" w:hAnsi="宋体"/>
                <w:sz w:val="28"/>
                <w:szCs w:val="28"/>
              </w:rPr>
            </w:pPr>
          </w:p>
        </w:tc>
      </w:tr>
      <w:tr w:rsidR="00EB67C9">
        <w:trPr>
          <w:trHeight w:val="996"/>
        </w:trPr>
        <w:tc>
          <w:tcPr>
            <w:tcW w:w="649" w:type="dxa"/>
            <w:tcBorders>
              <w:top w:val="single" w:sz="6" w:space="0" w:color="auto"/>
              <w:left w:val="single" w:sz="12" w:space="0" w:color="auto"/>
              <w:bottom w:val="single" w:sz="12" w:space="0" w:color="auto"/>
              <w:right w:val="single" w:sz="6" w:space="0" w:color="auto"/>
            </w:tcBorders>
          </w:tcPr>
          <w:p w:rsidR="00EB67C9" w:rsidRDefault="00EB67C9">
            <w:pPr>
              <w:spacing w:line="420" w:lineRule="exact"/>
              <w:jc w:val="center"/>
              <w:rPr>
                <w:rFonts w:ascii="宋体" w:hAnsi="宋体"/>
                <w:sz w:val="28"/>
                <w:szCs w:val="28"/>
              </w:rPr>
            </w:pPr>
          </w:p>
        </w:tc>
        <w:tc>
          <w:tcPr>
            <w:tcW w:w="1263" w:type="dxa"/>
            <w:tcBorders>
              <w:top w:val="single" w:sz="6" w:space="0" w:color="auto"/>
              <w:left w:val="single" w:sz="6" w:space="0" w:color="auto"/>
              <w:bottom w:val="single" w:sz="12" w:space="0" w:color="auto"/>
              <w:right w:val="single" w:sz="6" w:space="0" w:color="auto"/>
            </w:tcBorders>
            <w:vAlign w:val="center"/>
          </w:tcPr>
          <w:p w:rsidR="00EB67C9" w:rsidRDefault="00EB67C9">
            <w:pPr>
              <w:spacing w:line="420" w:lineRule="exact"/>
              <w:jc w:val="center"/>
              <w:rPr>
                <w:rFonts w:ascii="宋体" w:hAnsi="宋体"/>
                <w:sz w:val="28"/>
                <w:szCs w:val="28"/>
              </w:rPr>
            </w:pPr>
          </w:p>
        </w:tc>
        <w:tc>
          <w:tcPr>
            <w:tcW w:w="2706" w:type="dxa"/>
            <w:tcBorders>
              <w:top w:val="single" w:sz="6" w:space="0" w:color="auto"/>
              <w:left w:val="single" w:sz="6" w:space="0" w:color="auto"/>
              <w:bottom w:val="single" w:sz="12" w:space="0" w:color="auto"/>
              <w:right w:val="single" w:sz="6" w:space="0" w:color="auto"/>
            </w:tcBorders>
            <w:vAlign w:val="center"/>
          </w:tcPr>
          <w:p w:rsidR="00EB67C9" w:rsidRDefault="00EB67C9">
            <w:pPr>
              <w:spacing w:line="420" w:lineRule="exact"/>
              <w:rPr>
                <w:rFonts w:ascii="宋体" w:hAnsi="宋体"/>
                <w:sz w:val="28"/>
                <w:szCs w:val="28"/>
              </w:rPr>
            </w:pPr>
          </w:p>
        </w:tc>
        <w:tc>
          <w:tcPr>
            <w:tcW w:w="2720" w:type="dxa"/>
            <w:tcBorders>
              <w:top w:val="single" w:sz="6" w:space="0" w:color="auto"/>
              <w:left w:val="single" w:sz="6" w:space="0" w:color="auto"/>
              <w:bottom w:val="single" w:sz="12" w:space="0" w:color="auto"/>
              <w:right w:val="single" w:sz="6" w:space="0" w:color="auto"/>
            </w:tcBorders>
            <w:vAlign w:val="center"/>
          </w:tcPr>
          <w:p w:rsidR="00EB67C9" w:rsidRDefault="00EB67C9">
            <w:pPr>
              <w:spacing w:line="420" w:lineRule="exact"/>
              <w:rPr>
                <w:rFonts w:ascii="宋体" w:hAnsi="宋体"/>
                <w:sz w:val="28"/>
                <w:szCs w:val="28"/>
              </w:rPr>
            </w:pPr>
          </w:p>
        </w:tc>
        <w:tc>
          <w:tcPr>
            <w:tcW w:w="1417" w:type="dxa"/>
            <w:tcBorders>
              <w:top w:val="single" w:sz="6" w:space="0" w:color="auto"/>
              <w:left w:val="single" w:sz="6" w:space="0" w:color="auto"/>
              <w:bottom w:val="single" w:sz="12" w:space="0" w:color="auto"/>
              <w:right w:val="single" w:sz="12" w:space="0" w:color="auto"/>
            </w:tcBorders>
          </w:tcPr>
          <w:p w:rsidR="00EB67C9" w:rsidRDefault="00EB67C9">
            <w:pPr>
              <w:spacing w:line="420" w:lineRule="exact"/>
              <w:rPr>
                <w:rFonts w:ascii="宋体" w:hAnsi="宋体"/>
                <w:sz w:val="28"/>
                <w:szCs w:val="28"/>
              </w:rPr>
            </w:pPr>
          </w:p>
        </w:tc>
      </w:tr>
    </w:tbl>
    <w:p w:rsidR="00EB67C9" w:rsidRDefault="00EB67C9">
      <w:pPr>
        <w:spacing w:line="420" w:lineRule="exact"/>
        <w:rPr>
          <w:rFonts w:ascii="宋体" w:hAnsi="宋体"/>
          <w:sz w:val="28"/>
          <w:szCs w:val="28"/>
          <w:u w:val="single"/>
        </w:rPr>
      </w:pPr>
    </w:p>
    <w:p w:rsidR="00EB67C9" w:rsidRDefault="00BD254E">
      <w:pPr>
        <w:pStyle w:val="a8"/>
        <w:snapToGrid w:val="0"/>
        <w:spacing w:line="420" w:lineRule="exact"/>
        <w:contextualSpacing/>
        <w:rPr>
          <w:rFonts w:hAnsi="宋体"/>
          <w:b/>
          <w:sz w:val="28"/>
          <w:szCs w:val="28"/>
        </w:rPr>
      </w:pPr>
      <w:r>
        <w:rPr>
          <w:rFonts w:hAnsi="宋体" w:hint="eastAsia"/>
          <w:b/>
          <w:sz w:val="28"/>
          <w:szCs w:val="28"/>
        </w:rPr>
        <w:t>注：</w:t>
      </w:r>
    </w:p>
    <w:p w:rsidR="00EB67C9" w:rsidRDefault="00BD254E">
      <w:pPr>
        <w:pStyle w:val="a8"/>
        <w:snapToGrid w:val="0"/>
        <w:spacing w:line="420" w:lineRule="exact"/>
        <w:ind w:firstLineChars="200" w:firstLine="560"/>
        <w:contextualSpacing/>
        <w:rPr>
          <w:rFonts w:hAnsi="宋体"/>
          <w:sz w:val="28"/>
          <w:szCs w:val="28"/>
        </w:rPr>
      </w:pPr>
      <w:r>
        <w:rPr>
          <w:rFonts w:hAnsi="宋体" w:hint="eastAsia"/>
          <w:sz w:val="28"/>
          <w:szCs w:val="28"/>
        </w:rPr>
        <w:t>1</w:t>
      </w:r>
      <w:r>
        <w:rPr>
          <w:rFonts w:hAnsi="宋体" w:hint="eastAsia"/>
          <w:b/>
          <w:sz w:val="28"/>
          <w:szCs w:val="28"/>
        </w:rPr>
        <w:t>、</w:t>
      </w:r>
      <w:r>
        <w:rPr>
          <w:rFonts w:hAnsi="宋体" w:hint="eastAsia"/>
          <w:sz w:val="28"/>
          <w:szCs w:val="28"/>
        </w:rPr>
        <w:t>投标人提交的投标文件中与招标文件第三部分“项目需求说明”中的商务、技术部分的要求有不同时，应逐条填列在偏离表中，否则将认为投标人接受招标文件的所有要求。</w:t>
      </w:r>
    </w:p>
    <w:p w:rsidR="00EB67C9" w:rsidRDefault="00BD254E">
      <w:pPr>
        <w:pStyle w:val="a8"/>
        <w:snapToGrid w:val="0"/>
        <w:spacing w:line="420" w:lineRule="exact"/>
        <w:ind w:firstLineChars="200" w:firstLine="560"/>
        <w:contextualSpacing/>
        <w:rPr>
          <w:rFonts w:hAnsi="宋体"/>
          <w:sz w:val="28"/>
          <w:szCs w:val="28"/>
        </w:rPr>
      </w:pPr>
      <w:r>
        <w:rPr>
          <w:rFonts w:hAnsi="宋体" w:hint="eastAsia"/>
          <w:sz w:val="28"/>
          <w:szCs w:val="28"/>
        </w:rPr>
        <w:t>2、“偏离说明”一栏选择“正偏离”、“负偏离”进行填写。正偏离的确认和负偏离的是否响应招标文件，经三分之二评委认定。</w:t>
      </w:r>
    </w:p>
    <w:p w:rsidR="00EB67C9" w:rsidRDefault="00BD254E">
      <w:pPr>
        <w:snapToGrid w:val="0"/>
        <w:spacing w:line="420" w:lineRule="exact"/>
        <w:ind w:firstLineChars="200" w:firstLine="560"/>
        <w:contextualSpacing/>
        <w:rPr>
          <w:rFonts w:ascii="宋体" w:hAnsi="宋体"/>
          <w:sz w:val="28"/>
          <w:szCs w:val="28"/>
        </w:rPr>
      </w:pPr>
      <w:r>
        <w:rPr>
          <w:rFonts w:ascii="宋体" w:hAnsi="宋体" w:hint="eastAsia"/>
          <w:sz w:val="28"/>
          <w:szCs w:val="28"/>
        </w:rPr>
        <w:t>3、投标人如果虚假响应，将承担被没收全额投标保证金的风险。</w:t>
      </w:r>
    </w:p>
    <w:p w:rsidR="00EB67C9" w:rsidRDefault="00BD254E">
      <w:pPr>
        <w:snapToGrid w:val="0"/>
        <w:spacing w:line="420" w:lineRule="exact"/>
        <w:ind w:firstLineChars="200" w:firstLine="560"/>
        <w:contextualSpacing/>
        <w:rPr>
          <w:rFonts w:ascii="宋体" w:hAnsi="宋体"/>
          <w:bCs/>
          <w:sz w:val="28"/>
          <w:szCs w:val="28"/>
        </w:rPr>
      </w:pPr>
      <w:r>
        <w:rPr>
          <w:rFonts w:ascii="宋体" w:hAnsi="宋体" w:hint="eastAsia"/>
          <w:bCs/>
          <w:sz w:val="28"/>
          <w:szCs w:val="28"/>
        </w:rPr>
        <w:t>4、投标人若提供其他增值服务，可以在表中自行据实填写。</w:t>
      </w:r>
    </w:p>
    <w:p w:rsidR="00EB67C9" w:rsidRDefault="00EB67C9">
      <w:pPr>
        <w:snapToGrid w:val="0"/>
        <w:spacing w:line="420" w:lineRule="exact"/>
        <w:ind w:firstLineChars="200" w:firstLine="560"/>
        <w:contextualSpacing/>
        <w:rPr>
          <w:rFonts w:ascii="宋体" w:hAnsi="宋体"/>
          <w:bCs/>
          <w:sz w:val="28"/>
          <w:szCs w:val="28"/>
        </w:rPr>
      </w:pPr>
    </w:p>
    <w:p w:rsidR="00EB67C9" w:rsidRDefault="00EB67C9">
      <w:pPr>
        <w:snapToGrid w:val="0"/>
        <w:spacing w:line="420" w:lineRule="exact"/>
        <w:ind w:firstLineChars="200" w:firstLine="560"/>
        <w:contextualSpacing/>
        <w:rPr>
          <w:rFonts w:ascii="宋体" w:hAnsi="宋体"/>
          <w:bCs/>
          <w:sz w:val="28"/>
          <w:szCs w:val="28"/>
        </w:rPr>
      </w:pPr>
    </w:p>
    <w:p w:rsidR="00EB67C9" w:rsidRDefault="00EB67C9">
      <w:pPr>
        <w:snapToGrid w:val="0"/>
        <w:spacing w:line="420" w:lineRule="exact"/>
        <w:ind w:firstLineChars="200" w:firstLine="560"/>
        <w:contextualSpacing/>
        <w:rPr>
          <w:rFonts w:ascii="宋体" w:hAnsi="宋体"/>
          <w:bCs/>
          <w:sz w:val="28"/>
          <w:szCs w:val="28"/>
        </w:rPr>
      </w:pPr>
    </w:p>
    <w:p w:rsidR="00EB67C9" w:rsidRDefault="00EB67C9">
      <w:pPr>
        <w:snapToGrid w:val="0"/>
        <w:spacing w:line="420" w:lineRule="exact"/>
        <w:ind w:firstLineChars="200" w:firstLine="560"/>
        <w:contextualSpacing/>
        <w:rPr>
          <w:rFonts w:ascii="宋体" w:hAnsi="宋体"/>
          <w:bCs/>
          <w:sz w:val="28"/>
          <w:szCs w:val="28"/>
        </w:rPr>
      </w:pPr>
    </w:p>
    <w:p w:rsidR="00EB67C9" w:rsidRDefault="00EB67C9">
      <w:pPr>
        <w:snapToGrid w:val="0"/>
        <w:spacing w:line="420" w:lineRule="exact"/>
        <w:ind w:firstLineChars="200" w:firstLine="560"/>
        <w:contextualSpacing/>
        <w:rPr>
          <w:rFonts w:ascii="宋体" w:hAnsi="宋体"/>
          <w:bCs/>
          <w:sz w:val="28"/>
          <w:szCs w:val="28"/>
        </w:rPr>
      </w:pPr>
    </w:p>
    <w:p w:rsidR="00EB67C9" w:rsidRDefault="00EB67C9">
      <w:pPr>
        <w:snapToGrid w:val="0"/>
        <w:spacing w:line="420" w:lineRule="exact"/>
        <w:contextualSpacing/>
        <w:rPr>
          <w:rFonts w:ascii="宋体" w:hAnsi="宋体"/>
          <w:sz w:val="28"/>
          <w:szCs w:val="28"/>
        </w:rPr>
      </w:pPr>
    </w:p>
    <w:sectPr w:rsidR="00EB67C9" w:rsidSect="00EB67C9">
      <w:footerReference w:type="default" r:id="rId10"/>
      <w:pgSz w:w="11906" w:h="16838"/>
      <w:pgMar w:top="1440" w:right="17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853" w:rsidRDefault="005A6853" w:rsidP="00EB67C9">
      <w:r>
        <w:separator/>
      </w:r>
    </w:p>
  </w:endnote>
  <w:endnote w:type="continuationSeparator" w:id="1">
    <w:p w:rsidR="005A6853" w:rsidRDefault="005A6853" w:rsidP="00EB67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976" w:rsidRDefault="005B14BA">
    <w:pPr>
      <w:pStyle w:val="ab"/>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2049" type="#_x0000_t202" style="position:absolute;margin-left:0;margin-top:0;width:2in;height:2in;z-index:251660288;mso-wrap-style:none;mso-position-horizontal:center;mso-position-horizontal-relative:margin" filled="f" stroked="f">
          <v:textbox style="mso-fit-shape-to-text:t" inset="0,0,0,0">
            <w:txbxContent>
              <w:p w:rsidR="005C7976" w:rsidRDefault="005C7976">
                <w:pPr>
                  <w:pStyle w:val="ab"/>
                </w:pPr>
              </w:p>
            </w:txbxContent>
          </v:textbox>
          <w10:wrap anchorx="margin"/>
        </v:shape>
      </w:pict>
    </w:r>
    <w:r w:rsidR="005C7976">
      <w:tab/>
    </w:r>
  </w:p>
  <w:p w:rsidR="005C7976" w:rsidRDefault="005C7976">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976" w:rsidRDefault="005B14BA">
    <w:pPr>
      <w:pStyle w:val="ab"/>
      <w:jc w:val="center"/>
    </w:pPr>
    <w:r>
      <w:pict>
        <v:shapetype id="_x0000_t202" coordsize="21600,21600" o:spt="202" path="m,l,21600r21600,l21600,xe">
          <v:stroke joinstyle="miter"/>
          <v:path gradientshapeok="t" o:connecttype="rect"/>
        </v:shapetype>
        <v:shape id="文本框 1029" o:spid="_x0000_s2050" type="#_x0000_t202" style="position:absolute;left:0;text-align:left;margin-left:0;margin-top:0;width:2in;height:2in;z-index:251661312;mso-wrap-style:none;mso-position-horizontal:center;mso-position-horizontal-relative:margin" filled="f" stroked="f">
          <v:textbox style="mso-fit-shape-to-text:t" inset="0,0,0,0">
            <w:txbxContent>
              <w:p w:rsidR="005C7976" w:rsidRDefault="005B14BA">
                <w:pPr>
                  <w:pStyle w:val="ab"/>
                </w:pPr>
                <w:fldSimple w:instr=" PAGE  \* MERGEFORMAT ">
                  <w:r w:rsidR="00B1268F">
                    <w:rPr>
                      <w:noProof/>
                    </w:rPr>
                    <w:t>16</w:t>
                  </w:r>
                </w:fldSimple>
              </w:p>
            </w:txbxContent>
          </v:textbox>
          <w10:wrap anchorx="margin"/>
        </v:shape>
      </w:pict>
    </w:r>
  </w:p>
  <w:p w:rsidR="005C7976" w:rsidRDefault="005C797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853" w:rsidRDefault="005A6853" w:rsidP="00EB67C9">
      <w:r>
        <w:separator/>
      </w:r>
    </w:p>
  </w:footnote>
  <w:footnote w:type="continuationSeparator" w:id="1">
    <w:p w:rsidR="005A6853" w:rsidRDefault="005A6853" w:rsidP="00EB67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BAA604"/>
    <w:multiLevelType w:val="singleLevel"/>
    <w:tmpl w:val="C3BAA604"/>
    <w:lvl w:ilvl="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gutterAtTop/>
  <w:defaultTabStop w:val="420"/>
  <w:drawingGridVerticalSpacing w:val="156"/>
  <w:displayHorizontalDrawingGridEvery w:val="0"/>
  <w:displayVerticalDrawingGridEvery w:val="2"/>
  <w:characterSpacingControl w:val="compressPunctuation"/>
  <w:hdrShapeDefaults>
    <o:shapedefaults v:ext="edit" spidmax="2253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5AE7"/>
    <w:rsid w:val="00005B4A"/>
    <w:rsid w:val="000079A5"/>
    <w:rsid w:val="00016B91"/>
    <w:rsid w:val="00020B5E"/>
    <w:rsid w:val="00022F83"/>
    <w:rsid w:val="000244DC"/>
    <w:rsid w:val="000276DC"/>
    <w:rsid w:val="00030FE7"/>
    <w:rsid w:val="0004394A"/>
    <w:rsid w:val="0005423A"/>
    <w:rsid w:val="00054419"/>
    <w:rsid w:val="00057F48"/>
    <w:rsid w:val="00063EA9"/>
    <w:rsid w:val="00064F15"/>
    <w:rsid w:val="00066FCB"/>
    <w:rsid w:val="0006738F"/>
    <w:rsid w:val="00070870"/>
    <w:rsid w:val="00072BEB"/>
    <w:rsid w:val="0007553B"/>
    <w:rsid w:val="00081C17"/>
    <w:rsid w:val="00082B15"/>
    <w:rsid w:val="00084817"/>
    <w:rsid w:val="00091886"/>
    <w:rsid w:val="000A685C"/>
    <w:rsid w:val="000B1342"/>
    <w:rsid w:val="000B1AA6"/>
    <w:rsid w:val="000B49CD"/>
    <w:rsid w:val="000B7C73"/>
    <w:rsid w:val="000C157E"/>
    <w:rsid w:val="000C33B0"/>
    <w:rsid w:val="000D2431"/>
    <w:rsid w:val="000D3090"/>
    <w:rsid w:val="000D67D9"/>
    <w:rsid w:val="000E4764"/>
    <w:rsid w:val="000F0167"/>
    <w:rsid w:val="000F2A37"/>
    <w:rsid w:val="00101BFE"/>
    <w:rsid w:val="001077D1"/>
    <w:rsid w:val="001135A8"/>
    <w:rsid w:val="0011713D"/>
    <w:rsid w:val="00121E13"/>
    <w:rsid w:val="001226E5"/>
    <w:rsid w:val="00125F07"/>
    <w:rsid w:val="00131F0D"/>
    <w:rsid w:val="00134671"/>
    <w:rsid w:val="00141368"/>
    <w:rsid w:val="00143059"/>
    <w:rsid w:val="0014356F"/>
    <w:rsid w:val="001444E4"/>
    <w:rsid w:val="001526E0"/>
    <w:rsid w:val="001703F4"/>
    <w:rsid w:val="00172A27"/>
    <w:rsid w:val="00173465"/>
    <w:rsid w:val="001752ED"/>
    <w:rsid w:val="00186ED8"/>
    <w:rsid w:val="0019015B"/>
    <w:rsid w:val="00197B1F"/>
    <w:rsid w:val="001B23B3"/>
    <w:rsid w:val="001B26CF"/>
    <w:rsid w:val="001B4D8B"/>
    <w:rsid w:val="001C210A"/>
    <w:rsid w:val="001D0F2C"/>
    <w:rsid w:val="001D753F"/>
    <w:rsid w:val="001D765B"/>
    <w:rsid w:val="001F0D1A"/>
    <w:rsid w:val="001F474C"/>
    <w:rsid w:val="001F6384"/>
    <w:rsid w:val="001F7DF8"/>
    <w:rsid w:val="00201810"/>
    <w:rsid w:val="00203FAF"/>
    <w:rsid w:val="00207E9A"/>
    <w:rsid w:val="002114AC"/>
    <w:rsid w:val="002160D8"/>
    <w:rsid w:val="00223557"/>
    <w:rsid w:val="00224F59"/>
    <w:rsid w:val="00234912"/>
    <w:rsid w:val="00241251"/>
    <w:rsid w:val="00244E85"/>
    <w:rsid w:val="0025092C"/>
    <w:rsid w:val="00260A01"/>
    <w:rsid w:val="00260B0E"/>
    <w:rsid w:val="00260CC7"/>
    <w:rsid w:val="00262FCA"/>
    <w:rsid w:val="002667FE"/>
    <w:rsid w:val="002816AA"/>
    <w:rsid w:val="00285355"/>
    <w:rsid w:val="002A0AD0"/>
    <w:rsid w:val="002A4EA6"/>
    <w:rsid w:val="002B0759"/>
    <w:rsid w:val="002B554D"/>
    <w:rsid w:val="002C026F"/>
    <w:rsid w:val="002C71EB"/>
    <w:rsid w:val="002D5CC2"/>
    <w:rsid w:val="002D799E"/>
    <w:rsid w:val="002E402B"/>
    <w:rsid w:val="002F09DC"/>
    <w:rsid w:val="00310AEF"/>
    <w:rsid w:val="0031322A"/>
    <w:rsid w:val="00322F3A"/>
    <w:rsid w:val="00323C9A"/>
    <w:rsid w:val="00327517"/>
    <w:rsid w:val="0033116A"/>
    <w:rsid w:val="0033506A"/>
    <w:rsid w:val="00336F0B"/>
    <w:rsid w:val="00346108"/>
    <w:rsid w:val="00351A31"/>
    <w:rsid w:val="00364F77"/>
    <w:rsid w:val="00371DC0"/>
    <w:rsid w:val="00375055"/>
    <w:rsid w:val="00376B90"/>
    <w:rsid w:val="003820A3"/>
    <w:rsid w:val="0038422F"/>
    <w:rsid w:val="003A076A"/>
    <w:rsid w:val="003A47E6"/>
    <w:rsid w:val="003C0DC3"/>
    <w:rsid w:val="003C4BB0"/>
    <w:rsid w:val="003D1A8A"/>
    <w:rsid w:val="003E683A"/>
    <w:rsid w:val="003E7DB8"/>
    <w:rsid w:val="003F0261"/>
    <w:rsid w:val="003F5477"/>
    <w:rsid w:val="00404E50"/>
    <w:rsid w:val="00412F8A"/>
    <w:rsid w:val="00414D99"/>
    <w:rsid w:val="004221BA"/>
    <w:rsid w:val="00422B2A"/>
    <w:rsid w:val="00424DFB"/>
    <w:rsid w:val="00426416"/>
    <w:rsid w:val="00440447"/>
    <w:rsid w:val="004425A2"/>
    <w:rsid w:val="00442E0F"/>
    <w:rsid w:val="004442B6"/>
    <w:rsid w:val="00447427"/>
    <w:rsid w:val="004515E2"/>
    <w:rsid w:val="00462858"/>
    <w:rsid w:val="00463058"/>
    <w:rsid w:val="00465E25"/>
    <w:rsid w:val="004713E4"/>
    <w:rsid w:val="00471D64"/>
    <w:rsid w:val="00475C8C"/>
    <w:rsid w:val="00475E67"/>
    <w:rsid w:val="00476DDF"/>
    <w:rsid w:val="004847C2"/>
    <w:rsid w:val="00490F05"/>
    <w:rsid w:val="0049268D"/>
    <w:rsid w:val="00493D9B"/>
    <w:rsid w:val="004949FB"/>
    <w:rsid w:val="004A3F02"/>
    <w:rsid w:val="004C17EF"/>
    <w:rsid w:val="004C32A1"/>
    <w:rsid w:val="004C7BF8"/>
    <w:rsid w:val="004D0391"/>
    <w:rsid w:val="004D126F"/>
    <w:rsid w:val="004E37D8"/>
    <w:rsid w:val="004E781F"/>
    <w:rsid w:val="004E7830"/>
    <w:rsid w:val="004F0620"/>
    <w:rsid w:val="004F5622"/>
    <w:rsid w:val="00503751"/>
    <w:rsid w:val="00503E86"/>
    <w:rsid w:val="00520635"/>
    <w:rsid w:val="00535161"/>
    <w:rsid w:val="00536FA0"/>
    <w:rsid w:val="00540DFB"/>
    <w:rsid w:val="00544642"/>
    <w:rsid w:val="0054727A"/>
    <w:rsid w:val="0055360E"/>
    <w:rsid w:val="00555762"/>
    <w:rsid w:val="00565800"/>
    <w:rsid w:val="00567579"/>
    <w:rsid w:val="00573019"/>
    <w:rsid w:val="00576B97"/>
    <w:rsid w:val="005776F8"/>
    <w:rsid w:val="005802FA"/>
    <w:rsid w:val="00582BFF"/>
    <w:rsid w:val="0058309D"/>
    <w:rsid w:val="00592AD8"/>
    <w:rsid w:val="00597739"/>
    <w:rsid w:val="005A3246"/>
    <w:rsid w:val="005A6726"/>
    <w:rsid w:val="005A6853"/>
    <w:rsid w:val="005A7D76"/>
    <w:rsid w:val="005B14BA"/>
    <w:rsid w:val="005B35A6"/>
    <w:rsid w:val="005B4B6C"/>
    <w:rsid w:val="005B5EAD"/>
    <w:rsid w:val="005B74F0"/>
    <w:rsid w:val="005C15A6"/>
    <w:rsid w:val="005C7976"/>
    <w:rsid w:val="005D2831"/>
    <w:rsid w:val="005D5069"/>
    <w:rsid w:val="005E0C8F"/>
    <w:rsid w:val="005E4134"/>
    <w:rsid w:val="005E481B"/>
    <w:rsid w:val="005F27E2"/>
    <w:rsid w:val="005F6E6A"/>
    <w:rsid w:val="006068FD"/>
    <w:rsid w:val="00611460"/>
    <w:rsid w:val="00611A1C"/>
    <w:rsid w:val="006120AB"/>
    <w:rsid w:val="006139BB"/>
    <w:rsid w:val="006226A9"/>
    <w:rsid w:val="006245A1"/>
    <w:rsid w:val="00630FBD"/>
    <w:rsid w:val="00636B8B"/>
    <w:rsid w:val="00644866"/>
    <w:rsid w:val="00664B4E"/>
    <w:rsid w:val="006650A6"/>
    <w:rsid w:val="006772EE"/>
    <w:rsid w:val="00684903"/>
    <w:rsid w:val="006907A9"/>
    <w:rsid w:val="006A7F48"/>
    <w:rsid w:val="006B3517"/>
    <w:rsid w:val="006C1C08"/>
    <w:rsid w:val="006C3E26"/>
    <w:rsid w:val="006D3660"/>
    <w:rsid w:val="006E4A26"/>
    <w:rsid w:val="006E55C5"/>
    <w:rsid w:val="006E7730"/>
    <w:rsid w:val="006F0B88"/>
    <w:rsid w:val="006F3EB0"/>
    <w:rsid w:val="006F6788"/>
    <w:rsid w:val="007000EE"/>
    <w:rsid w:val="0070511D"/>
    <w:rsid w:val="00705283"/>
    <w:rsid w:val="00710C1E"/>
    <w:rsid w:val="00720077"/>
    <w:rsid w:val="007318E8"/>
    <w:rsid w:val="00766168"/>
    <w:rsid w:val="007866D3"/>
    <w:rsid w:val="00790476"/>
    <w:rsid w:val="007D7ABA"/>
    <w:rsid w:val="007E06B1"/>
    <w:rsid w:val="007E0962"/>
    <w:rsid w:val="007F0179"/>
    <w:rsid w:val="007F7B5D"/>
    <w:rsid w:val="008008EC"/>
    <w:rsid w:val="008025EA"/>
    <w:rsid w:val="0080515E"/>
    <w:rsid w:val="00814134"/>
    <w:rsid w:val="00814804"/>
    <w:rsid w:val="00830C79"/>
    <w:rsid w:val="0083472D"/>
    <w:rsid w:val="0084043E"/>
    <w:rsid w:val="0084334B"/>
    <w:rsid w:val="00845CEE"/>
    <w:rsid w:val="00857CF7"/>
    <w:rsid w:val="00860F24"/>
    <w:rsid w:val="00872FF0"/>
    <w:rsid w:val="00882FDF"/>
    <w:rsid w:val="00885EDD"/>
    <w:rsid w:val="008938BC"/>
    <w:rsid w:val="00894AD3"/>
    <w:rsid w:val="00897719"/>
    <w:rsid w:val="008A6918"/>
    <w:rsid w:val="008A790A"/>
    <w:rsid w:val="008C379E"/>
    <w:rsid w:val="008C4844"/>
    <w:rsid w:val="008C4C0A"/>
    <w:rsid w:val="008D22BC"/>
    <w:rsid w:val="008D3D11"/>
    <w:rsid w:val="008F3554"/>
    <w:rsid w:val="008F46B7"/>
    <w:rsid w:val="0090122B"/>
    <w:rsid w:val="00921EBE"/>
    <w:rsid w:val="00926B59"/>
    <w:rsid w:val="00927B42"/>
    <w:rsid w:val="0094002E"/>
    <w:rsid w:val="009413B6"/>
    <w:rsid w:val="009438B6"/>
    <w:rsid w:val="00947092"/>
    <w:rsid w:val="00953CA5"/>
    <w:rsid w:val="00962F14"/>
    <w:rsid w:val="00966D32"/>
    <w:rsid w:val="00972A67"/>
    <w:rsid w:val="00983837"/>
    <w:rsid w:val="00990F44"/>
    <w:rsid w:val="00994B7E"/>
    <w:rsid w:val="009A37F4"/>
    <w:rsid w:val="009A6BAB"/>
    <w:rsid w:val="009B0D6C"/>
    <w:rsid w:val="009C0D89"/>
    <w:rsid w:val="009C791E"/>
    <w:rsid w:val="009D0C1E"/>
    <w:rsid w:val="009D3386"/>
    <w:rsid w:val="009D40D8"/>
    <w:rsid w:val="009D4E25"/>
    <w:rsid w:val="009E78C3"/>
    <w:rsid w:val="009F00D0"/>
    <w:rsid w:val="009F5757"/>
    <w:rsid w:val="00A0279C"/>
    <w:rsid w:val="00A123C6"/>
    <w:rsid w:val="00A17F81"/>
    <w:rsid w:val="00A20F6D"/>
    <w:rsid w:val="00A213A4"/>
    <w:rsid w:val="00A21BD7"/>
    <w:rsid w:val="00A305A3"/>
    <w:rsid w:val="00A31A33"/>
    <w:rsid w:val="00A32815"/>
    <w:rsid w:val="00A35278"/>
    <w:rsid w:val="00A40C14"/>
    <w:rsid w:val="00A418F7"/>
    <w:rsid w:val="00A42409"/>
    <w:rsid w:val="00A615F2"/>
    <w:rsid w:val="00A675AC"/>
    <w:rsid w:val="00A73D22"/>
    <w:rsid w:val="00A7516C"/>
    <w:rsid w:val="00A810A0"/>
    <w:rsid w:val="00A853E5"/>
    <w:rsid w:val="00A86E27"/>
    <w:rsid w:val="00A91F49"/>
    <w:rsid w:val="00AA7EFD"/>
    <w:rsid w:val="00AB5C06"/>
    <w:rsid w:val="00AC0528"/>
    <w:rsid w:val="00AC54D4"/>
    <w:rsid w:val="00AC6AE7"/>
    <w:rsid w:val="00AD181B"/>
    <w:rsid w:val="00AD25FD"/>
    <w:rsid w:val="00AF52F0"/>
    <w:rsid w:val="00AF7443"/>
    <w:rsid w:val="00B0263A"/>
    <w:rsid w:val="00B053E2"/>
    <w:rsid w:val="00B07A65"/>
    <w:rsid w:val="00B10B86"/>
    <w:rsid w:val="00B11782"/>
    <w:rsid w:val="00B1268F"/>
    <w:rsid w:val="00B2388C"/>
    <w:rsid w:val="00B23E28"/>
    <w:rsid w:val="00B2521C"/>
    <w:rsid w:val="00B4131E"/>
    <w:rsid w:val="00B41E70"/>
    <w:rsid w:val="00B42FED"/>
    <w:rsid w:val="00B50EAA"/>
    <w:rsid w:val="00B529A6"/>
    <w:rsid w:val="00B544E9"/>
    <w:rsid w:val="00B55DEB"/>
    <w:rsid w:val="00B56986"/>
    <w:rsid w:val="00B57AF0"/>
    <w:rsid w:val="00B70B3F"/>
    <w:rsid w:val="00B84876"/>
    <w:rsid w:val="00B867FD"/>
    <w:rsid w:val="00B923EC"/>
    <w:rsid w:val="00BA025B"/>
    <w:rsid w:val="00BA25B2"/>
    <w:rsid w:val="00BB50A4"/>
    <w:rsid w:val="00BB5AB5"/>
    <w:rsid w:val="00BB63B5"/>
    <w:rsid w:val="00BB6B0B"/>
    <w:rsid w:val="00BC3A97"/>
    <w:rsid w:val="00BC4377"/>
    <w:rsid w:val="00BD254E"/>
    <w:rsid w:val="00BD4C7C"/>
    <w:rsid w:val="00BD5CD7"/>
    <w:rsid w:val="00BE0953"/>
    <w:rsid w:val="00BE6CA4"/>
    <w:rsid w:val="00BF12CA"/>
    <w:rsid w:val="00BF371A"/>
    <w:rsid w:val="00BF6650"/>
    <w:rsid w:val="00C11610"/>
    <w:rsid w:val="00C20AE6"/>
    <w:rsid w:val="00C20C4A"/>
    <w:rsid w:val="00C509C9"/>
    <w:rsid w:val="00C50E85"/>
    <w:rsid w:val="00C61891"/>
    <w:rsid w:val="00C65553"/>
    <w:rsid w:val="00C81397"/>
    <w:rsid w:val="00C8334E"/>
    <w:rsid w:val="00C91F0D"/>
    <w:rsid w:val="00C9479A"/>
    <w:rsid w:val="00C955DA"/>
    <w:rsid w:val="00CA6E49"/>
    <w:rsid w:val="00CB02F2"/>
    <w:rsid w:val="00CB1A06"/>
    <w:rsid w:val="00CB38D7"/>
    <w:rsid w:val="00CB47A7"/>
    <w:rsid w:val="00CB6D34"/>
    <w:rsid w:val="00CC2140"/>
    <w:rsid w:val="00CD258D"/>
    <w:rsid w:val="00CD2639"/>
    <w:rsid w:val="00CE0175"/>
    <w:rsid w:val="00CE1761"/>
    <w:rsid w:val="00D027E5"/>
    <w:rsid w:val="00D22182"/>
    <w:rsid w:val="00D40B13"/>
    <w:rsid w:val="00D42867"/>
    <w:rsid w:val="00D53F76"/>
    <w:rsid w:val="00D67072"/>
    <w:rsid w:val="00D70BCC"/>
    <w:rsid w:val="00D757D1"/>
    <w:rsid w:val="00D86322"/>
    <w:rsid w:val="00D90CA2"/>
    <w:rsid w:val="00D95592"/>
    <w:rsid w:val="00DB072D"/>
    <w:rsid w:val="00DC58C3"/>
    <w:rsid w:val="00DD441E"/>
    <w:rsid w:val="00DE6975"/>
    <w:rsid w:val="00DF03CE"/>
    <w:rsid w:val="00DF5308"/>
    <w:rsid w:val="00E040BA"/>
    <w:rsid w:val="00E07B19"/>
    <w:rsid w:val="00E126C7"/>
    <w:rsid w:val="00E151F9"/>
    <w:rsid w:val="00E166F0"/>
    <w:rsid w:val="00E16F0C"/>
    <w:rsid w:val="00E21751"/>
    <w:rsid w:val="00E26BBA"/>
    <w:rsid w:val="00E270BA"/>
    <w:rsid w:val="00E36E51"/>
    <w:rsid w:val="00E433C0"/>
    <w:rsid w:val="00E43DE6"/>
    <w:rsid w:val="00E4521A"/>
    <w:rsid w:val="00E61776"/>
    <w:rsid w:val="00E63B1D"/>
    <w:rsid w:val="00E63B8B"/>
    <w:rsid w:val="00E7118C"/>
    <w:rsid w:val="00E74336"/>
    <w:rsid w:val="00E80FD4"/>
    <w:rsid w:val="00E811FE"/>
    <w:rsid w:val="00E81FA9"/>
    <w:rsid w:val="00E870FD"/>
    <w:rsid w:val="00E9528F"/>
    <w:rsid w:val="00EA06AC"/>
    <w:rsid w:val="00EB06A5"/>
    <w:rsid w:val="00EB67C9"/>
    <w:rsid w:val="00EC283A"/>
    <w:rsid w:val="00ED378D"/>
    <w:rsid w:val="00ED3EF5"/>
    <w:rsid w:val="00ED5951"/>
    <w:rsid w:val="00EE59F3"/>
    <w:rsid w:val="00EE74CD"/>
    <w:rsid w:val="00EF079C"/>
    <w:rsid w:val="00EF675A"/>
    <w:rsid w:val="00F061B0"/>
    <w:rsid w:val="00F06716"/>
    <w:rsid w:val="00F15088"/>
    <w:rsid w:val="00F1514A"/>
    <w:rsid w:val="00F15E85"/>
    <w:rsid w:val="00F66270"/>
    <w:rsid w:val="00F66383"/>
    <w:rsid w:val="00F66E3C"/>
    <w:rsid w:val="00F71653"/>
    <w:rsid w:val="00F87B6E"/>
    <w:rsid w:val="00FA18F6"/>
    <w:rsid w:val="00FA4464"/>
    <w:rsid w:val="00FA7359"/>
    <w:rsid w:val="00FA74D3"/>
    <w:rsid w:val="00FA75C3"/>
    <w:rsid w:val="00FB26A7"/>
    <w:rsid w:val="00FC1747"/>
    <w:rsid w:val="00FC18DB"/>
    <w:rsid w:val="00FC6AF5"/>
    <w:rsid w:val="00FE05AC"/>
    <w:rsid w:val="00FF045A"/>
    <w:rsid w:val="06160FB6"/>
    <w:rsid w:val="07DE5508"/>
    <w:rsid w:val="0E1229E4"/>
    <w:rsid w:val="0F143377"/>
    <w:rsid w:val="0F1F3195"/>
    <w:rsid w:val="11E0203F"/>
    <w:rsid w:val="18FF5A7B"/>
    <w:rsid w:val="278B04B9"/>
    <w:rsid w:val="2D2C4B7E"/>
    <w:rsid w:val="2DD1013D"/>
    <w:rsid w:val="30CD489C"/>
    <w:rsid w:val="322156AC"/>
    <w:rsid w:val="38571752"/>
    <w:rsid w:val="3C35466E"/>
    <w:rsid w:val="4AD24590"/>
    <w:rsid w:val="4CDD5B21"/>
    <w:rsid w:val="4E9C1360"/>
    <w:rsid w:val="4F5867F7"/>
    <w:rsid w:val="5BE65DCA"/>
    <w:rsid w:val="607B5B57"/>
    <w:rsid w:val="66DF2821"/>
    <w:rsid w:val="69FE495B"/>
    <w:rsid w:val="6BE83F00"/>
    <w:rsid w:val="6D9427FE"/>
    <w:rsid w:val="7023658F"/>
    <w:rsid w:val="72F47AC3"/>
    <w:rsid w:val="75D8108D"/>
    <w:rsid w:val="7A7936DE"/>
    <w:rsid w:val="7B262A27"/>
    <w:rsid w:val="7B2B5BD3"/>
    <w:rsid w:val="7C9F3BFB"/>
    <w:rsid w:val="7F531A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1"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iPriority="0" w:unhideWhenUsed="0" w:qFormat="1"/>
    <w:lsdException w:name="annotation text" w:semiHidden="0" w:uiPriority="0" w:qFormat="1"/>
    <w:lsdException w:name="header" w:semiHidden="0" w:uiPriority="99" w:qFormat="1"/>
    <w:lsdException w:name="footer" w:semiHidden="0" w:uiPriority="99" w:qFormat="1"/>
    <w:lsdException w:name="caption" w:qFormat="1"/>
    <w:lsdException w:name="envelope return" w:semiHidden="0" w:uiPriority="0" w:unhideWhenUsed="0" w:qFormat="1"/>
    <w:lsdException w:name="annotation reference" w:semiHidden="0" w:uiPriority="0" w:qFormat="1"/>
    <w:lsdException w:name="page number" w:semiHidden="0" w:uiPriority="0" w:unhideWhenUsed="0" w:qFormat="1"/>
    <w:lsdException w:name="Title" w:semiHidden="0" w:uiPriority="0" w:unhideWhenUsed="0" w:qFormat="1"/>
    <w:lsdException w:name="Default Paragraph Font" w:qFormat="1"/>
    <w:lsdException w:name="Body Text" w:semiHidden="0" w:uiPriority="0" w:qFormat="1"/>
    <w:lsdException w:name="Body Text Indent" w:semiHidden="0" w:uiPriority="99" w:qFormat="1"/>
    <w:lsdException w:name="Subtitle" w:semiHidden="0" w:unhideWhenUsed="0" w:qFormat="1"/>
    <w:lsdException w:name="Date" w:semiHidden="0" w:uiPriority="0" w:unhideWhenUsed="0" w:qFormat="1"/>
    <w:lsdException w:name="Body Text First Indent 2" w:semiHidden="0" w:uiPriority="0" w:unhideWhenUsed="0" w:qFormat="1"/>
    <w:lsdException w:name="Body Text Indent 2" w:semiHidden="0" w:uiPriority="99" w:unhideWhenUsed="0" w:qFormat="1"/>
    <w:lsdException w:name="Hyperlink" w:semiHidden="0" w:uiPriority="99" w:qFormat="1"/>
    <w:lsdException w:name="Strong" w:semiHidden="0" w:unhideWhenUsed="0" w:qFormat="1"/>
    <w:lsdException w:name="Emphasis" w:semiHidden="0" w:unhideWhenUsed="0" w:qFormat="1"/>
    <w:lsdException w:name="Plain Text" w:semiHidden="0" w:uiPriority="0" w:unhideWhenUsed="0" w:qFormat="1"/>
    <w:lsdException w:name="HTML Top of Form" w:uiPriority="99"/>
    <w:lsdException w:name="HTML Bottom of Form" w:uiPriority="99"/>
    <w:lsdException w:name="Normal (Web)" w:semiHidden="0" w:uiPriority="0" w:qFormat="1"/>
    <w:lsdException w:name="Normal Table" w:uiPriority="99" w:qFormat="1"/>
    <w:lsdException w:name="annotation subject"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B67C9"/>
    <w:pPr>
      <w:widowControl w:val="0"/>
      <w:jc w:val="both"/>
    </w:pPr>
    <w:rPr>
      <w:kern w:val="2"/>
      <w:sz w:val="21"/>
      <w:szCs w:val="24"/>
    </w:rPr>
  </w:style>
  <w:style w:type="paragraph" w:styleId="1">
    <w:name w:val="heading 1"/>
    <w:basedOn w:val="a"/>
    <w:next w:val="a"/>
    <w:link w:val="1Char"/>
    <w:uiPriority w:val="9"/>
    <w:qFormat/>
    <w:rsid w:val="00EB67C9"/>
    <w:pPr>
      <w:keepNext/>
      <w:keepLines/>
      <w:spacing w:line="578" w:lineRule="auto"/>
      <w:outlineLvl w:val="0"/>
    </w:pPr>
    <w:rPr>
      <w:rFonts w:eastAsia="仿宋"/>
      <w:b/>
      <w:bCs/>
      <w:kern w:val="44"/>
      <w:sz w:val="28"/>
      <w:szCs w:val="44"/>
    </w:rPr>
  </w:style>
  <w:style w:type="paragraph" w:styleId="20">
    <w:name w:val="heading 2"/>
    <w:basedOn w:val="a"/>
    <w:next w:val="a"/>
    <w:link w:val="2Char"/>
    <w:uiPriority w:val="9"/>
    <w:unhideWhenUsed/>
    <w:qFormat/>
    <w:rsid w:val="00EB67C9"/>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EB67C9"/>
    <w:pPr>
      <w:spacing w:line="360" w:lineRule="auto"/>
      <w:ind w:firstLine="200"/>
    </w:pPr>
    <w:rPr>
      <w:szCs w:val="20"/>
    </w:rPr>
  </w:style>
  <w:style w:type="paragraph" w:styleId="a3">
    <w:name w:val="Body Text Indent"/>
    <w:basedOn w:val="a"/>
    <w:next w:val="a4"/>
    <w:link w:val="Char"/>
    <w:uiPriority w:val="99"/>
    <w:unhideWhenUsed/>
    <w:qFormat/>
    <w:rsid w:val="00EB67C9"/>
    <w:pPr>
      <w:spacing w:after="120"/>
      <w:ind w:leftChars="200" w:left="420"/>
    </w:pPr>
  </w:style>
  <w:style w:type="paragraph" w:styleId="a4">
    <w:name w:val="envelope return"/>
    <w:basedOn w:val="a"/>
    <w:qFormat/>
    <w:rsid w:val="00EB67C9"/>
    <w:pPr>
      <w:snapToGrid w:val="0"/>
    </w:pPr>
    <w:rPr>
      <w:rFonts w:ascii="Arial" w:hAnsi="Arial"/>
    </w:rPr>
  </w:style>
  <w:style w:type="paragraph" w:styleId="a5">
    <w:name w:val="Normal Indent"/>
    <w:basedOn w:val="a"/>
    <w:link w:val="Char0"/>
    <w:qFormat/>
    <w:rsid w:val="00EB67C9"/>
    <w:pPr>
      <w:adjustRightInd w:val="0"/>
      <w:spacing w:line="360" w:lineRule="atLeast"/>
      <w:ind w:firstLine="482"/>
      <w:textAlignment w:val="baseline"/>
    </w:pPr>
    <w:rPr>
      <w:kern w:val="0"/>
      <w:sz w:val="24"/>
    </w:rPr>
  </w:style>
  <w:style w:type="paragraph" w:styleId="a6">
    <w:name w:val="annotation text"/>
    <w:basedOn w:val="a"/>
    <w:link w:val="Char1"/>
    <w:unhideWhenUsed/>
    <w:qFormat/>
    <w:rsid w:val="00EB67C9"/>
    <w:pPr>
      <w:jc w:val="left"/>
    </w:pPr>
  </w:style>
  <w:style w:type="paragraph" w:styleId="a7">
    <w:name w:val="Body Text"/>
    <w:basedOn w:val="a"/>
    <w:link w:val="Char2"/>
    <w:unhideWhenUsed/>
    <w:qFormat/>
    <w:rsid w:val="00EB67C9"/>
    <w:pPr>
      <w:spacing w:after="120"/>
    </w:pPr>
  </w:style>
  <w:style w:type="paragraph" w:styleId="a8">
    <w:name w:val="Plain Text"/>
    <w:basedOn w:val="a"/>
    <w:link w:val="Char3"/>
    <w:qFormat/>
    <w:rsid w:val="00EB67C9"/>
    <w:rPr>
      <w:rFonts w:ascii="宋体" w:hAnsi="Courier New"/>
      <w:szCs w:val="21"/>
    </w:rPr>
  </w:style>
  <w:style w:type="paragraph" w:styleId="a9">
    <w:name w:val="Date"/>
    <w:basedOn w:val="a"/>
    <w:next w:val="a"/>
    <w:link w:val="Char4"/>
    <w:qFormat/>
    <w:rsid w:val="00EB67C9"/>
    <w:pPr>
      <w:ind w:leftChars="2500" w:left="100"/>
    </w:pPr>
  </w:style>
  <w:style w:type="paragraph" w:styleId="21">
    <w:name w:val="Body Text Indent 2"/>
    <w:basedOn w:val="a"/>
    <w:link w:val="2Char0"/>
    <w:uiPriority w:val="99"/>
    <w:qFormat/>
    <w:rsid w:val="00EB67C9"/>
    <w:pPr>
      <w:spacing w:after="120" w:line="480" w:lineRule="auto"/>
      <w:ind w:leftChars="200" w:left="420"/>
    </w:pPr>
    <w:rPr>
      <w:kern w:val="0"/>
      <w:sz w:val="20"/>
    </w:rPr>
  </w:style>
  <w:style w:type="paragraph" w:styleId="aa">
    <w:name w:val="Balloon Text"/>
    <w:basedOn w:val="a"/>
    <w:link w:val="Char5"/>
    <w:uiPriority w:val="99"/>
    <w:unhideWhenUsed/>
    <w:qFormat/>
    <w:rsid w:val="00EB67C9"/>
    <w:rPr>
      <w:sz w:val="18"/>
      <w:szCs w:val="18"/>
    </w:rPr>
  </w:style>
  <w:style w:type="paragraph" w:styleId="ab">
    <w:name w:val="footer"/>
    <w:basedOn w:val="a"/>
    <w:link w:val="Char6"/>
    <w:uiPriority w:val="99"/>
    <w:unhideWhenUsed/>
    <w:qFormat/>
    <w:rsid w:val="00EB67C9"/>
    <w:pPr>
      <w:tabs>
        <w:tab w:val="center" w:pos="4153"/>
        <w:tab w:val="right" w:pos="8306"/>
      </w:tabs>
      <w:snapToGrid w:val="0"/>
      <w:jc w:val="left"/>
    </w:pPr>
    <w:rPr>
      <w:sz w:val="18"/>
      <w:szCs w:val="18"/>
    </w:rPr>
  </w:style>
  <w:style w:type="paragraph" w:styleId="ac">
    <w:name w:val="header"/>
    <w:basedOn w:val="a"/>
    <w:link w:val="Char7"/>
    <w:uiPriority w:val="99"/>
    <w:unhideWhenUsed/>
    <w:qFormat/>
    <w:rsid w:val="00EB67C9"/>
    <w:pPr>
      <w:pBdr>
        <w:bottom w:val="single" w:sz="6" w:space="1" w:color="auto"/>
      </w:pBdr>
      <w:tabs>
        <w:tab w:val="center" w:pos="4153"/>
        <w:tab w:val="right" w:pos="8306"/>
      </w:tabs>
      <w:snapToGrid w:val="0"/>
      <w:jc w:val="center"/>
    </w:pPr>
    <w:rPr>
      <w:sz w:val="18"/>
      <w:szCs w:val="18"/>
    </w:rPr>
  </w:style>
  <w:style w:type="paragraph" w:styleId="ad">
    <w:name w:val="Normal (Web)"/>
    <w:basedOn w:val="a"/>
    <w:unhideWhenUsed/>
    <w:qFormat/>
    <w:rsid w:val="00EB67C9"/>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8"/>
    <w:qFormat/>
    <w:rsid w:val="00EB67C9"/>
    <w:pPr>
      <w:spacing w:before="240" w:after="60"/>
      <w:jc w:val="center"/>
      <w:outlineLvl w:val="0"/>
    </w:pPr>
    <w:rPr>
      <w:rFonts w:ascii="Cambria" w:hAnsi="Cambria"/>
      <w:b/>
      <w:bCs/>
      <w:kern w:val="0"/>
      <w:sz w:val="32"/>
      <w:szCs w:val="32"/>
    </w:rPr>
  </w:style>
  <w:style w:type="paragraph" w:styleId="af">
    <w:name w:val="annotation subject"/>
    <w:basedOn w:val="a6"/>
    <w:next w:val="a6"/>
    <w:link w:val="Char9"/>
    <w:uiPriority w:val="99"/>
    <w:unhideWhenUsed/>
    <w:qFormat/>
    <w:rsid w:val="00EB67C9"/>
    <w:rPr>
      <w:b/>
      <w:bCs/>
    </w:rPr>
  </w:style>
  <w:style w:type="table" w:styleId="af0">
    <w:name w:val="Table Grid"/>
    <w:basedOn w:val="a1"/>
    <w:uiPriority w:val="59"/>
    <w:qFormat/>
    <w:rsid w:val="00EB67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basedOn w:val="a0"/>
    <w:qFormat/>
    <w:rsid w:val="00EB67C9"/>
  </w:style>
  <w:style w:type="character" w:styleId="af2">
    <w:name w:val="Hyperlink"/>
    <w:uiPriority w:val="99"/>
    <w:unhideWhenUsed/>
    <w:qFormat/>
    <w:rsid w:val="00EB67C9"/>
    <w:rPr>
      <w:color w:val="0000FF"/>
      <w:u w:val="single"/>
    </w:rPr>
  </w:style>
  <w:style w:type="character" w:styleId="af3">
    <w:name w:val="annotation reference"/>
    <w:unhideWhenUsed/>
    <w:qFormat/>
    <w:rsid w:val="00EB67C9"/>
    <w:rPr>
      <w:sz w:val="21"/>
      <w:szCs w:val="21"/>
    </w:rPr>
  </w:style>
  <w:style w:type="character" w:customStyle="1" w:styleId="Char2">
    <w:name w:val="正文文本 Char"/>
    <w:link w:val="a7"/>
    <w:qFormat/>
    <w:rsid w:val="00EB67C9"/>
    <w:rPr>
      <w:kern w:val="2"/>
      <w:sz w:val="21"/>
      <w:szCs w:val="24"/>
    </w:rPr>
  </w:style>
  <w:style w:type="character" w:customStyle="1" w:styleId="Char5">
    <w:name w:val="批注框文本 Char"/>
    <w:link w:val="aa"/>
    <w:uiPriority w:val="99"/>
    <w:qFormat/>
    <w:rsid w:val="00EB67C9"/>
    <w:rPr>
      <w:rFonts w:ascii="Times New Roman" w:hAnsi="Times New Roman"/>
      <w:kern w:val="2"/>
      <w:sz w:val="18"/>
      <w:szCs w:val="18"/>
    </w:rPr>
  </w:style>
  <w:style w:type="character" w:customStyle="1" w:styleId="Char6">
    <w:name w:val="页脚 Char"/>
    <w:link w:val="ab"/>
    <w:uiPriority w:val="99"/>
    <w:qFormat/>
    <w:rsid w:val="00EB67C9"/>
    <w:rPr>
      <w:rFonts w:ascii="Times New Roman" w:hAnsi="Times New Roman"/>
      <w:kern w:val="2"/>
      <w:sz w:val="18"/>
      <w:szCs w:val="18"/>
    </w:rPr>
  </w:style>
  <w:style w:type="character" w:customStyle="1" w:styleId="Char1">
    <w:name w:val="批注文字 Char"/>
    <w:link w:val="a6"/>
    <w:qFormat/>
    <w:rsid w:val="00EB67C9"/>
    <w:rPr>
      <w:rFonts w:ascii="Times New Roman" w:hAnsi="Times New Roman"/>
      <w:kern w:val="2"/>
      <w:sz w:val="21"/>
      <w:szCs w:val="24"/>
    </w:rPr>
  </w:style>
  <w:style w:type="character" w:customStyle="1" w:styleId="2Char1">
    <w:name w:val="正文缩进2格 Char"/>
    <w:link w:val="22"/>
    <w:qFormat/>
    <w:locked/>
    <w:rsid w:val="00EB67C9"/>
    <w:rPr>
      <w:rFonts w:ascii="仿宋_GB2312" w:eastAsia="仿宋_GB2312" w:hAnsi="宋体"/>
      <w:sz w:val="31"/>
      <w:szCs w:val="28"/>
    </w:rPr>
  </w:style>
  <w:style w:type="paragraph" w:customStyle="1" w:styleId="22">
    <w:name w:val="正文缩进2格"/>
    <w:basedOn w:val="a"/>
    <w:link w:val="2Char1"/>
    <w:qFormat/>
    <w:rsid w:val="00EB67C9"/>
    <w:pPr>
      <w:spacing w:line="600" w:lineRule="exact"/>
      <w:ind w:firstLineChars="206" w:firstLine="639"/>
    </w:pPr>
    <w:rPr>
      <w:rFonts w:ascii="仿宋_GB2312" w:eastAsia="仿宋_GB2312" w:hAnsi="宋体"/>
      <w:kern w:val="0"/>
      <w:sz w:val="31"/>
      <w:szCs w:val="28"/>
    </w:rPr>
  </w:style>
  <w:style w:type="character" w:customStyle="1" w:styleId="Char0">
    <w:name w:val="正文缩进 Char"/>
    <w:link w:val="a5"/>
    <w:qFormat/>
    <w:locked/>
    <w:rsid w:val="00EB67C9"/>
    <w:rPr>
      <w:rFonts w:ascii="Times New Roman" w:hAnsi="Times New Roman"/>
      <w:sz w:val="24"/>
      <w:szCs w:val="24"/>
    </w:rPr>
  </w:style>
  <w:style w:type="character" w:customStyle="1" w:styleId="Char9">
    <w:name w:val="批注主题 Char"/>
    <w:link w:val="af"/>
    <w:uiPriority w:val="99"/>
    <w:semiHidden/>
    <w:qFormat/>
    <w:rsid w:val="00EB67C9"/>
    <w:rPr>
      <w:rFonts w:ascii="Times New Roman" w:hAnsi="Times New Roman"/>
      <w:b/>
      <w:bCs/>
      <w:kern w:val="2"/>
      <w:sz w:val="21"/>
      <w:szCs w:val="24"/>
    </w:rPr>
  </w:style>
  <w:style w:type="character" w:customStyle="1" w:styleId="Char4">
    <w:name w:val="日期 Char"/>
    <w:link w:val="a9"/>
    <w:qFormat/>
    <w:rsid w:val="00EB67C9"/>
    <w:rPr>
      <w:rFonts w:ascii="Times New Roman" w:hAnsi="Times New Roman"/>
      <w:kern w:val="2"/>
      <w:sz w:val="21"/>
      <w:szCs w:val="24"/>
    </w:rPr>
  </w:style>
  <w:style w:type="character" w:customStyle="1" w:styleId="2Char0">
    <w:name w:val="正文文本缩进 2 Char"/>
    <w:link w:val="21"/>
    <w:uiPriority w:val="99"/>
    <w:qFormat/>
    <w:rsid w:val="00EB67C9"/>
    <w:rPr>
      <w:rFonts w:ascii="Times New Roman" w:eastAsia="宋体" w:hAnsi="Times New Roman" w:cs="Times New Roman"/>
      <w:szCs w:val="24"/>
    </w:rPr>
  </w:style>
  <w:style w:type="character" w:customStyle="1" w:styleId="Char">
    <w:name w:val="正文文本缩进 Char"/>
    <w:link w:val="a3"/>
    <w:uiPriority w:val="99"/>
    <w:semiHidden/>
    <w:qFormat/>
    <w:rsid w:val="00EB67C9"/>
    <w:rPr>
      <w:rFonts w:ascii="Times New Roman" w:hAnsi="Times New Roman"/>
      <w:kern w:val="2"/>
      <w:sz w:val="21"/>
      <w:szCs w:val="24"/>
    </w:rPr>
  </w:style>
  <w:style w:type="character" w:customStyle="1" w:styleId="Char3">
    <w:name w:val="纯文本 Char"/>
    <w:link w:val="a8"/>
    <w:qFormat/>
    <w:locked/>
    <w:rsid w:val="00EB67C9"/>
    <w:rPr>
      <w:rFonts w:ascii="宋体" w:hAnsi="Courier New" w:cs="Courier New"/>
      <w:kern w:val="2"/>
      <w:sz w:val="21"/>
      <w:szCs w:val="21"/>
    </w:rPr>
  </w:style>
  <w:style w:type="character" w:customStyle="1" w:styleId="Char10">
    <w:name w:val="纯文本 Char1"/>
    <w:uiPriority w:val="99"/>
    <w:semiHidden/>
    <w:qFormat/>
    <w:rsid w:val="00EB67C9"/>
    <w:rPr>
      <w:rFonts w:ascii="宋体" w:hAnsi="Courier New" w:cs="Courier New"/>
      <w:kern w:val="2"/>
      <w:sz w:val="21"/>
      <w:szCs w:val="21"/>
    </w:rPr>
  </w:style>
  <w:style w:type="character" w:customStyle="1" w:styleId="Char7">
    <w:name w:val="页眉 Char"/>
    <w:link w:val="ac"/>
    <w:uiPriority w:val="99"/>
    <w:qFormat/>
    <w:rsid w:val="00EB67C9"/>
    <w:rPr>
      <w:rFonts w:ascii="Times New Roman" w:hAnsi="Times New Roman"/>
      <w:kern w:val="2"/>
      <w:sz w:val="18"/>
      <w:szCs w:val="18"/>
    </w:rPr>
  </w:style>
  <w:style w:type="character" w:customStyle="1" w:styleId="1Char">
    <w:name w:val="标题 1 Char"/>
    <w:link w:val="1"/>
    <w:uiPriority w:val="9"/>
    <w:qFormat/>
    <w:rsid w:val="00EB67C9"/>
    <w:rPr>
      <w:rFonts w:ascii="Times New Roman" w:eastAsia="仿宋" w:hAnsi="Times New Roman"/>
      <w:b/>
      <w:bCs/>
      <w:kern w:val="44"/>
      <w:sz w:val="28"/>
      <w:szCs w:val="44"/>
    </w:rPr>
  </w:style>
  <w:style w:type="character" w:customStyle="1" w:styleId="1CharChar">
    <w:name w:val="标题 1 Char Char"/>
    <w:qFormat/>
    <w:rsid w:val="00EB67C9"/>
    <w:rPr>
      <w:rFonts w:eastAsia="宋体"/>
      <w:b/>
      <w:spacing w:val="-2"/>
      <w:sz w:val="24"/>
      <w:lang w:val="en-US" w:eastAsia="zh-CN" w:bidi="ar-SA"/>
    </w:rPr>
  </w:style>
  <w:style w:type="paragraph" w:customStyle="1" w:styleId="TableParagraph">
    <w:name w:val="Table Paragraph"/>
    <w:basedOn w:val="a"/>
    <w:uiPriority w:val="1"/>
    <w:qFormat/>
    <w:rsid w:val="00EB67C9"/>
    <w:pPr>
      <w:autoSpaceDE w:val="0"/>
      <w:autoSpaceDN w:val="0"/>
      <w:jc w:val="left"/>
    </w:pPr>
    <w:rPr>
      <w:rFonts w:ascii="宋体" w:hAnsi="宋体" w:cs="宋体"/>
      <w:kern w:val="0"/>
      <w:sz w:val="22"/>
      <w:szCs w:val="22"/>
      <w:lang w:val="zh-CN" w:bidi="zh-CN"/>
    </w:rPr>
  </w:style>
  <w:style w:type="paragraph" w:styleId="af4">
    <w:name w:val="List Paragraph"/>
    <w:basedOn w:val="a"/>
    <w:uiPriority w:val="34"/>
    <w:qFormat/>
    <w:rsid w:val="00EB67C9"/>
    <w:pPr>
      <w:ind w:firstLineChars="200" w:firstLine="420"/>
    </w:pPr>
  </w:style>
  <w:style w:type="paragraph" w:customStyle="1" w:styleId="ads">
    <w:name w:val="ads:正文不缩进"/>
    <w:basedOn w:val="a"/>
    <w:next w:val="a"/>
    <w:qFormat/>
    <w:rsid w:val="00EB67C9"/>
    <w:pPr>
      <w:adjustRightInd w:val="0"/>
      <w:spacing w:line="360" w:lineRule="auto"/>
      <w:ind w:firstLineChars="200" w:firstLine="480"/>
    </w:pPr>
    <w:rPr>
      <w:sz w:val="24"/>
    </w:rPr>
  </w:style>
  <w:style w:type="paragraph" w:customStyle="1" w:styleId="Heading5">
    <w:name w:val="Heading 5"/>
    <w:basedOn w:val="a"/>
    <w:uiPriority w:val="1"/>
    <w:qFormat/>
    <w:rsid w:val="00EB67C9"/>
    <w:pPr>
      <w:autoSpaceDE w:val="0"/>
      <w:autoSpaceDN w:val="0"/>
      <w:ind w:left="374"/>
      <w:jc w:val="left"/>
      <w:outlineLvl w:val="5"/>
    </w:pPr>
    <w:rPr>
      <w:rFonts w:ascii="宋体" w:hAnsi="宋体" w:cs="宋体"/>
      <w:b/>
      <w:bCs/>
      <w:kern w:val="0"/>
      <w:sz w:val="20"/>
      <w:szCs w:val="20"/>
      <w:lang w:val="zh-CN" w:bidi="zh-CN"/>
    </w:rPr>
  </w:style>
  <w:style w:type="paragraph" w:customStyle="1" w:styleId="msonormalcxspmiddle">
    <w:name w:val="msonormalcxspmiddle"/>
    <w:basedOn w:val="a"/>
    <w:qFormat/>
    <w:rsid w:val="00EB67C9"/>
    <w:pPr>
      <w:widowControl/>
      <w:spacing w:before="100" w:beforeAutospacing="1" w:after="100" w:afterAutospacing="1"/>
      <w:jc w:val="left"/>
    </w:pPr>
    <w:rPr>
      <w:rFonts w:ascii="宋体" w:hAnsi="宋体" w:cs="宋体"/>
      <w:kern w:val="0"/>
      <w:sz w:val="24"/>
    </w:rPr>
  </w:style>
  <w:style w:type="character" w:customStyle="1" w:styleId="2Char">
    <w:name w:val="标题 2 Char"/>
    <w:basedOn w:val="a0"/>
    <w:link w:val="20"/>
    <w:uiPriority w:val="9"/>
    <w:qFormat/>
    <w:rsid w:val="00EB67C9"/>
    <w:rPr>
      <w:rFonts w:ascii="Cambria" w:hAnsi="Cambria"/>
      <w:b/>
      <w:bCs/>
      <w:kern w:val="2"/>
      <w:sz w:val="32"/>
      <w:szCs w:val="32"/>
    </w:rPr>
  </w:style>
  <w:style w:type="character" w:customStyle="1" w:styleId="Char8">
    <w:name w:val="标题 Char"/>
    <w:basedOn w:val="a0"/>
    <w:link w:val="ae"/>
    <w:qFormat/>
    <w:rsid w:val="00EB67C9"/>
    <w:rPr>
      <w:rFonts w:ascii="Cambria" w:hAnsi="Cambria"/>
      <w:b/>
      <w:bCs/>
      <w:sz w:val="32"/>
      <w:szCs w:val="32"/>
    </w:rPr>
  </w:style>
  <w:style w:type="paragraph" w:customStyle="1" w:styleId="Default">
    <w:name w:val="Default"/>
    <w:qFormat/>
    <w:rsid w:val="00EB67C9"/>
    <w:pPr>
      <w:widowControl w:val="0"/>
      <w:autoSpaceDE w:val="0"/>
      <w:autoSpaceDN w:val="0"/>
      <w:adjustRightInd w:val="0"/>
    </w:pPr>
    <w:rPr>
      <w:rFonts w:ascii="宋体" w:cs="宋体"/>
      <w:color w:val="000000"/>
      <w:sz w:val="24"/>
      <w:szCs w:val="24"/>
    </w:rPr>
  </w:style>
  <w:style w:type="table" w:customStyle="1" w:styleId="10">
    <w:name w:val="网格型1"/>
    <w:basedOn w:val="a1"/>
    <w:next w:val="af0"/>
    <w:rsid w:val="00224F59"/>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1030"/>
    <customShpInfo spid="_x0000_s1031"/>
    <customShpInfo spid="_x0000_s1034"/>
    <customShpInfo spid="_x0000_s1035"/>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47</Pages>
  <Words>4025</Words>
  <Characters>22949</Characters>
  <Application>Microsoft Office Word</Application>
  <DocSecurity>0</DocSecurity>
  <Lines>191</Lines>
  <Paragraphs>53</Paragraphs>
  <ScaleCrop>false</ScaleCrop>
  <Company/>
  <LinksUpToDate>false</LinksUpToDate>
  <CharactersWithSpaces>26921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城市公共交通客车采购项目</dc:title>
  <dc:creator>丁晓华</dc:creator>
  <cp:lastModifiedBy>NTKO</cp:lastModifiedBy>
  <cp:revision>70</cp:revision>
  <cp:lastPrinted>2021-08-25T01:54:00Z</cp:lastPrinted>
  <dcterms:created xsi:type="dcterms:W3CDTF">2021-01-26T02:54:00Z</dcterms:created>
  <dcterms:modified xsi:type="dcterms:W3CDTF">2023-08-17T08:16:00Z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6989F389DD24444DBCDA52FC8B09AD07</vt:lpwstr>
  </property>
</Properties>
</file>