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0C7BE3" w14:textId="6AD5741F" w:rsidR="00FC1A94" w:rsidRDefault="00B46BF3" w:rsidP="00367FBD">
      <w:pPr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中创园区项目</w:t>
      </w:r>
      <w:r w:rsidR="00367FBD" w:rsidRPr="001032D5">
        <w:rPr>
          <w:rFonts w:ascii="宋体" w:eastAsia="宋体" w:hAnsi="宋体" w:hint="eastAsia"/>
          <w:sz w:val="24"/>
          <w:szCs w:val="24"/>
        </w:rPr>
        <w:t>试桩工程</w:t>
      </w:r>
      <w:r w:rsidR="00B842E1">
        <w:rPr>
          <w:rFonts w:ascii="宋体" w:eastAsia="宋体" w:hAnsi="宋体" w:hint="eastAsia"/>
          <w:sz w:val="24"/>
          <w:szCs w:val="24"/>
        </w:rPr>
        <w:t>提</w:t>
      </w:r>
      <w:proofErr w:type="gramStart"/>
      <w:r w:rsidR="00B842E1">
        <w:rPr>
          <w:rFonts w:ascii="宋体" w:eastAsia="宋体" w:hAnsi="宋体" w:hint="eastAsia"/>
          <w:sz w:val="24"/>
          <w:szCs w:val="24"/>
        </w:rPr>
        <w:t>疑</w:t>
      </w:r>
      <w:proofErr w:type="gramEnd"/>
    </w:p>
    <w:p w14:paraId="735D53D1" w14:textId="4F7551FA" w:rsidR="00B842E1" w:rsidRPr="001032D5" w:rsidRDefault="00B842E1" w:rsidP="00B842E1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一、中创园区项目</w:t>
      </w:r>
    </w:p>
    <w:p w14:paraId="0AC6E838" w14:textId="47FAADF2" w:rsidR="00A93D50" w:rsidRDefault="00495FFA" w:rsidP="00B842E1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</w:t>
      </w:r>
      <w:r w:rsidR="00A93D50" w:rsidRPr="00E128C6">
        <w:rPr>
          <w:rFonts w:ascii="宋体" w:eastAsia="宋体" w:hAnsi="宋体" w:hint="eastAsia"/>
          <w:sz w:val="24"/>
          <w:szCs w:val="24"/>
        </w:rPr>
        <w:t>、</w:t>
      </w:r>
      <w:r>
        <w:rPr>
          <w:rFonts w:ascii="宋体" w:eastAsia="宋体" w:hAnsi="宋体" w:hint="eastAsia"/>
          <w:sz w:val="24"/>
          <w:szCs w:val="24"/>
        </w:rPr>
        <w:t>PHA</w:t>
      </w:r>
      <w:r>
        <w:rPr>
          <w:rFonts w:ascii="宋体" w:eastAsia="宋体" w:hAnsi="宋体"/>
          <w:sz w:val="24"/>
          <w:szCs w:val="24"/>
        </w:rPr>
        <w:t>-600-</w:t>
      </w:r>
      <w:r>
        <w:rPr>
          <w:rFonts w:ascii="宋体" w:eastAsia="宋体" w:hAnsi="宋体" w:hint="eastAsia"/>
          <w:sz w:val="24"/>
          <w:szCs w:val="24"/>
        </w:rPr>
        <w:t>B</w:t>
      </w:r>
      <w:r>
        <w:rPr>
          <w:rFonts w:ascii="宋体" w:eastAsia="宋体" w:hAnsi="宋体"/>
          <w:sz w:val="24"/>
          <w:szCs w:val="24"/>
        </w:rPr>
        <w:t>-110-28</w:t>
      </w:r>
      <w:r>
        <w:rPr>
          <w:rFonts w:ascii="宋体" w:eastAsia="宋体" w:hAnsi="宋体" w:hint="eastAsia"/>
          <w:sz w:val="24"/>
          <w:szCs w:val="24"/>
        </w:rPr>
        <w:t>型桩及PHA</w:t>
      </w:r>
      <w:r>
        <w:rPr>
          <w:rFonts w:ascii="宋体" w:eastAsia="宋体" w:hAnsi="宋体"/>
          <w:sz w:val="24"/>
          <w:szCs w:val="24"/>
        </w:rPr>
        <w:t>-600-</w:t>
      </w:r>
      <w:r>
        <w:rPr>
          <w:rFonts w:ascii="宋体" w:eastAsia="宋体" w:hAnsi="宋体" w:hint="eastAsia"/>
          <w:sz w:val="24"/>
          <w:szCs w:val="24"/>
        </w:rPr>
        <w:t>AB</w:t>
      </w:r>
      <w:r>
        <w:rPr>
          <w:rFonts w:ascii="宋体" w:eastAsia="宋体" w:hAnsi="宋体"/>
          <w:sz w:val="24"/>
          <w:szCs w:val="24"/>
        </w:rPr>
        <w:t>-100-21</w:t>
      </w:r>
      <w:r>
        <w:rPr>
          <w:rFonts w:ascii="宋体" w:eastAsia="宋体" w:hAnsi="宋体" w:hint="eastAsia"/>
          <w:sz w:val="24"/>
          <w:szCs w:val="24"/>
        </w:rPr>
        <w:t>型</w:t>
      </w:r>
      <w:proofErr w:type="gramStart"/>
      <w:r>
        <w:rPr>
          <w:rFonts w:ascii="宋体" w:eastAsia="宋体" w:hAnsi="宋体" w:hint="eastAsia"/>
          <w:sz w:val="24"/>
          <w:szCs w:val="24"/>
        </w:rPr>
        <w:t>桩</w:t>
      </w:r>
      <w:r w:rsidR="00A93D50" w:rsidRPr="00E128C6">
        <w:rPr>
          <w:rFonts w:ascii="宋体" w:eastAsia="宋体" w:hAnsi="宋体" w:hint="eastAsia"/>
          <w:sz w:val="24"/>
          <w:szCs w:val="24"/>
        </w:rPr>
        <w:t>采用</w:t>
      </w:r>
      <w:proofErr w:type="gramEnd"/>
      <w:r w:rsidR="00A93D50" w:rsidRPr="00E128C6">
        <w:rPr>
          <w:rFonts w:ascii="宋体" w:eastAsia="宋体" w:hAnsi="宋体" w:hint="eastAsia"/>
          <w:sz w:val="24"/>
          <w:szCs w:val="24"/>
        </w:rPr>
        <w:t>何种混凝土等级？</w:t>
      </w:r>
    </w:p>
    <w:p w14:paraId="74C48EDF" w14:textId="50C081C2" w:rsidR="00684249" w:rsidRPr="00211B91" w:rsidRDefault="00684249" w:rsidP="00B842E1">
      <w:pPr>
        <w:spacing w:line="360" w:lineRule="auto"/>
        <w:rPr>
          <w:rFonts w:ascii="宋体" w:eastAsia="宋体" w:hAnsi="宋体"/>
          <w:color w:val="0000FF"/>
          <w:sz w:val="24"/>
          <w:szCs w:val="24"/>
        </w:rPr>
      </w:pPr>
      <w:r w:rsidRPr="00211B91">
        <w:rPr>
          <w:rFonts w:ascii="宋体" w:eastAsia="宋体" w:hAnsi="宋体" w:hint="eastAsia"/>
          <w:color w:val="0000FF"/>
          <w:sz w:val="24"/>
          <w:szCs w:val="24"/>
        </w:rPr>
        <w:t>答复：</w:t>
      </w:r>
      <w:r w:rsidR="00312CE6">
        <w:rPr>
          <w:rFonts w:ascii="宋体" w:eastAsia="宋体" w:hAnsi="宋体" w:hint="eastAsia"/>
          <w:color w:val="0000FF"/>
          <w:sz w:val="24"/>
          <w:szCs w:val="24"/>
        </w:rPr>
        <w:t>抗拔桩</w:t>
      </w:r>
      <w:r w:rsidRPr="00211B91">
        <w:rPr>
          <w:rFonts w:ascii="宋体" w:eastAsia="宋体" w:hAnsi="宋体" w:hint="eastAsia"/>
          <w:color w:val="0000FF"/>
          <w:sz w:val="24"/>
          <w:szCs w:val="24"/>
        </w:rPr>
        <w:t>依据的</w:t>
      </w:r>
      <w:r w:rsidR="00211B91" w:rsidRPr="00211B91">
        <w:rPr>
          <w:rFonts w:ascii="宋体" w:eastAsia="宋体" w:hAnsi="宋体" w:hint="eastAsia"/>
          <w:color w:val="0000FF"/>
          <w:sz w:val="24"/>
          <w:szCs w:val="24"/>
        </w:rPr>
        <w:t>江苏省工程建设企业技术标准设计图集《先张法预应力混凝土抗拔管桩</w:t>
      </w:r>
      <w:r w:rsidR="00211B91" w:rsidRPr="00211B91">
        <w:rPr>
          <w:rFonts w:ascii="宋体" w:eastAsia="宋体" w:hAnsi="宋体"/>
          <w:color w:val="0000FF"/>
          <w:sz w:val="24"/>
          <w:szCs w:val="24"/>
        </w:rPr>
        <w:t>(JH</w:t>
      </w:r>
      <w:r w:rsidR="00211B91" w:rsidRPr="00211B91">
        <w:rPr>
          <w:rFonts w:ascii="宋体" w:eastAsia="宋体" w:hAnsi="宋体" w:hint="eastAsia"/>
          <w:color w:val="0000FF"/>
          <w:sz w:val="24"/>
          <w:szCs w:val="24"/>
        </w:rPr>
        <w:t>抱箍式连接</w:t>
      </w:r>
      <w:r w:rsidR="00211B91" w:rsidRPr="00211B91">
        <w:rPr>
          <w:rFonts w:ascii="宋体" w:eastAsia="宋体" w:hAnsi="宋体"/>
          <w:color w:val="0000FF"/>
          <w:sz w:val="24"/>
          <w:szCs w:val="24"/>
        </w:rPr>
        <w:t>)</w:t>
      </w:r>
      <w:r w:rsidR="00211B91" w:rsidRPr="00211B91">
        <w:rPr>
          <w:rFonts w:ascii="宋体" w:eastAsia="宋体" w:hAnsi="宋体" w:hint="eastAsia"/>
          <w:color w:val="0000FF"/>
          <w:sz w:val="24"/>
          <w:szCs w:val="24"/>
        </w:rPr>
        <w:t>》</w:t>
      </w:r>
      <w:r w:rsidR="00211B91" w:rsidRPr="00211B91">
        <w:rPr>
          <w:rFonts w:ascii="宋体" w:eastAsia="宋体" w:hAnsi="宋体"/>
          <w:color w:val="0000FF"/>
          <w:sz w:val="24"/>
          <w:szCs w:val="24"/>
        </w:rPr>
        <w:t>(Q/321183 JH002-2019)</w:t>
      </w:r>
      <w:r w:rsidR="00211B91" w:rsidRPr="00211B91">
        <w:rPr>
          <w:rFonts w:ascii="宋体" w:eastAsia="宋体" w:hAnsi="宋体" w:hint="eastAsia"/>
          <w:color w:val="0000FF"/>
          <w:sz w:val="24"/>
          <w:szCs w:val="24"/>
        </w:rPr>
        <w:t>，</w:t>
      </w:r>
      <w:r w:rsidR="00312CE6">
        <w:rPr>
          <w:rFonts w:ascii="宋体" w:eastAsia="宋体" w:hAnsi="宋体" w:hint="eastAsia"/>
          <w:color w:val="0000FF"/>
          <w:sz w:val="24"/>
          <w:szCs w:val="24"/>
        </w:rPr>
        <w:t>图集中</w:t>
      </w:r>
      <w:r w:rsidR="00211B91" w:rsidRPr="00211B91">
        <w:rPr>
          <w:rFonts w:ascii="宋体" w:eastAsia="宋体" w:hAnsi="宋体" w:hint="eastAsia"/>
          <w:color w:val="0000FF"/>
          <w:sz w:val="24"/>
          <w:szCs w:val="24"/>
        </w:rPr>
        <w:t>PHA的混凝土等级均为C80。</w:t>
      </w:r>
    </w:p>
    <w:p w14:paraId="1F0E6C9A" w14:textId="0AF8B1D4" w:rsidR="00A93D50" w:rsidRDefault="00495FFA" w:rsidP="00B842E1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</w:t>
      </w:r>
      <w:r w:rsidR="00A93D50" w:rsidRPr="00E128C6">
        <w:rPr>
          <w:rFonts w:ascii="宋体" w:eastAsia="宋体" w:hAnsi="宋体" w:hint="eastAsia"/>
          <w:sz w:val="24"/>
          <w:szCs w:val="24"/>
        </w:rPr>
        <w:t>、</w:t>
      </w:r>
      <w:r w:rsidR="00067275">
        <w:rPr>
          <w:rFonts w:ascii="宋体" w:eastAsia="宋体" w:hAnsi="宋体" w:hint="eastAsia"/>
          <w:sz w:val="24"/>
          <w:szCs w:val="24"/>
        </w:rPr>
        <w:t>图纸说明</w:t>
      </w:r>
      <w:r w:rsidR="00A93D50" w:rsidRPr="00E128C6">
        <w:rPr>
          <w:rFonts w:ascii="宋体" w:eastAsia="宋体" w:hAnsi="宋体" w:hint="eastAsia"/>
          <w:sz w:val="24"/>
          <w:szCs w:val="24"/>
        </w:rPr>
        <w:t>接桩</w:t>
      </w:r>
      <w:r w:rsidR="00067275">
        <w:rPr>
          <w:rFonts w:ascii="宋体" w:eastAsia="宋体" w:hAnsi="宋体" w:hint="eastAsia"/>
          <w:sz w:val="24"/>
          <w:szCs w:val="24"/>
        </w:rPr>
        <w:t>可采用焊接方式，接</w:t>
      </w:r>
      <w:proofErr w:type="gramStart"/>
      <w:r w:rsidR="00067275">
        <w:rPr>
          <w:rFonts w:ascii="宋体" w:eastAsia="宋体" w:hAnsi="宋体" w:hint="eastAsia"/>
          <w:sz w:val="24"/>
          <w:szCs w:val="24"/>
        </w:rPr>
        <w:t>桩材料</w:t>
      </w:r>
      <w:proofErr w:type="gramEnd"/>
      <w:r w:rsidR="00067275">
        <w:rPr>
          <w:rFonts w:ascii="宋体" w:eastAsia="宋体" w:hAnsi="宋体" w:hint="eastAsia"/>
          <w:sz w:val="24"/>
          <w:szCs w:val="24"/>
        </w:rPr>
        <w:t>是否为螺栓+焊接？</w:t>
      </w:r>
    </w:p>
    <w:p w14:paraId="0FBA61D8" w14:textId="1519FC14" w:rsidR="00211B91" w:rsidRPr="00E128C6" w:rsidRDefault="00211B91" w:rsidP="00B842E1">
      <w:pPr>
        <w:spacing w:line="360" w:lineRule="auto"/>
        <w:rPr>
          <w:rFonts w:ascii="宋体" w:eastAsia="宋体" w:hAnsi="宋体"/>
          <w:sz w:val="24"/>
          <w:szCs w:val="24"/>
        </w:rPr>
      </w:pPr>
      <w:r w:rsidRPr="00211B91">
        <w:rPr>
          <w:rFonts w:ascii="宋体" w:eastAsia="宋体" w:hAnsi="宋体" w:hint="eastAsia"/>
          <w:color w:val="0000FF"/>
          <w:sz w:val="24"/>
          <w:szCs w:val="24"/>
        </w:rPr>
        <w:t>答复：</w:t>
      </w:r>
      <w:r w:rsidR="00312CE6">
        <w:rPr>
          <w:rFonts w:ascii="宋体" w:eastAsia="宋体" w:hAnsi="宋体" w:hint="eastAsia"/>
          <w:color w:val="0000FF"/>
          <w:sz w:val="24"/>
          <w:szCs w:val="24"/>
        </w:rPr>
        <w:t>对于抗拔桩，</w:t>
      </w:r>
      <w:proofErr w:type="gramStart"/>
      <w:r w:rsidR="00312CE6">
        <w:rPr>
          <w:rFonts w:ascii="宋体" w:eastAsia="宋体" w:hAnsi="宋体" w:hint="eastAsia"/>
          <w:color w:val="0000FF"/>
          <w:sz w:val="24"/>
          <w:szCs w:val="24"/>
        </w:rPr>
        <w:t>拔柱接头</w:t>
      </w:r>
      <w:proofErr w:type="gramEnd"/>
      <w:r w:rsidR="00312CE6">
        <w:rPr>
          <w:rFonts w:ascii="宋体" w:eastAsia="宋体" w:hAnsi="宋体" w:hint="eastAsia"/>
          <w:color w:val="0000FF"/>
          <w:sz w:val="24"/>
          <w:szCs w:val="24"/>
        </w:rPr>
        <w:t>需按照</w:t>
      </w:r>
      <w:r w:rsidR="00312CE6" w:rsidRPr="00211B91">
        <w:rPr>
          <w:rFonts w:ascii="宋体" w:eastAsia="宋体" w:hAnsi="宋体" w:hint="eastAsia"/>
          <w:color w:val="0000FF"/>
          <w:sz w:val="24"/>
          <w:szCs w:val="24"/>
        </w:rPr>
        <w:t>江苏省工程建设企业技术标准设计图集《先张法预应力混凝土抗拔管桩</w:t>
      </w:r>
      <w:r w:rsidR="00312CE6" w:rsidRPr="00211B91">
        <w:rPr>
          <w:rFonts w:ascii="宋体" w:eastAsia="宋体" w:hAnsi="宋体"/>
          <w:color w:val="0000FF"/>
          <w:sz w:val="24"/>
          <w:szCs w:val="24"/>
        </w:rPr>
        <w:t>(JH</w:t>
      </w:r>
      <w:r w:rsidR="00312CE6" w:rsidRPr="00211B91">
        <w:rPr>
          <w:rFonts w:ascii="宋体" w:eastAsia="宋体" w:hAnsi="宋体" w:hint="eastAsia"/>
          <w:color w:val="0000FF"/>
          <w:sz w:val="24"/>
          <w:szCs w:val="24"/>
        </w:rPr>
        <w:t>抱箍式连接</w:t>
      </w:r>
      <w:r w:rsidR="00312CE6" w:rsidRPr="00211B91">
        <w:rPr>
          <w:rFonts w:ascii="宋体" w:eastAsia="宋体" w:hAnsi="宋体"/>
          <w:color w:val="0000FF"/>
          <w:sz w:val="24"/>
          <w:szCs w:val="24"/>
        </w:rPr>
        <w:t>)</w:t>
      </w:r>
      <w:r w:rsidR="00312CE6" w:rsidRPr="00211B91">
        <w:rPr>
          <w:rFonts w:ascii="宋体" w:eastAsia="宋体" w:hAnsi="宋体" w:hint="eastAsia"/>
          <w:color w:val="0000FF"/>
          <w:sz w:val="24"/>
          <w:szCs w:val="24"/>
        </w:rPr>
        <w:t>》</w:t>
      </w:r>
      <w:r w:rsidR="00312CE6" w:rsidRPr="00211B91">
        <w:rPr>
          <w:rFonts w:ascii="宋体" w:eastAsia="宋体" w:hAnsi="宋体"/>
          <w:color w:val="0000FF"/>
          <w:sz w:val="24"/>
          <w:szCs w:val="24"/>
        </w:rPr>
        <w:t>(Q/321183 JH002-2019)</w:t>
      </w:r>
      <w:r w:rsidR="00312CE6">
        <w:rPr>
          <w:rFonts w:ascii="宋体" w:eastAsia="宋体" w:hAnsi="宋体" w:hint="eastAsia"/>
          <w:color w:val="0000FF"/>
          <w:sz w:val="24"/>
          <w:szCs w:val="24"/>
        </w:rPr>
        <w:t>中第31页要求执行；对于抗压桩，压桩接头按照</w:t>
      </w:r>
      <w:r w:rsidR="00312CE6" w:rsidRPr="00312CE6">
        <w:rPr>
          <w:rFonts w:ascii="宋体" w:eastAsia="宋体" w:hAnsi="宋体" w:hint="eastAsia"/>
          <w:color w:val="0000FF"/>
          <w:sz w:val="24"/>
          <w:szCs w:val="24"/>
        </w:rPr>
        <w:t>江苏省工程建设标准设计图集《预应力混凝土管桩》（苏</w:t>
      </w:r>
      <w:r w:rsidR="00312CE6" w:rsidRPr="00312CE6">
        <w:rPr>
          <w:rFonts w:ascii="宋体" w:eastAsia="宋体" w:hAnsi="宋体"/>
          <w:color w:val="0000FF"/>
          <w:sz w:val="24"/>
          <w:szCs w:val="24"/>
        </w:rPr>
        <w:t>G03-2012</w:t>
      </w:r>
      <w:r w:rsidR="00312CE6" w:rsidRPr="00312CE6">
        <w:rPr>
          <w:rFonts w:ascii="宋体" w:eastAsia="宋体" w:hAnsi="宋体" w:hint="eastAsia"/>
          <w:color w:val="0000FF"/>
          <w:sz w:val="24"/>
          <w:szCs w:val="24"/>
        </w:rPr>
        <w:t>）</w:t>
      </w:r>
      <w:r w:rsidR="00312CE6">
        <w:rPr>
          <w:rFonts w:ascii="宋体" w:eastAsia="宋体" w:hAnsi="宋体" w:hint="eastAsia"/>
          <w:color w:val="0000FF"/>
          <w:sz w:val="24"/>
          <w:szCs w:val="24"/>
        </w:rPr>
        <w:t>中第44页要求执行。</w:t>
      </w:r>
    </w:p>
    <w:p w14:paraId="40DCAE16" w14:textId="2F31FEC4" w:rsidR="00A93D50" w:rsidRDefault="00495FFA" w:rsidP="00B842E1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</w:t>
      </w:r>
      <w:r w:rsidR="00A93D50" w:rsidRPr="00E128C6">
        <w:rPr>
          <w:rFonts w:ascii="宋体" w:eastAsia="宋体" w:hAnsi="宋体" w:hint="eastAsia"/>
          <w:sz w:val="24"/>
          <w:szCs w:val="24"/>
        </w:rPr>
        <w:t>、地面以下</w:t>
      </w:r>
      <w:r>
        <w:rPr>
          <w:rFonts w:ascii="宋体" w:eastAsia="宋体" w:hAnsi="宋体"/>
          <w:sz w:val="24"/>
          <w:szCs w:val="24"/>
        </w:rPr>
        <w:t>4</w:t>
      </w:r>
      <w:r w:rsidR="00A93D50" w:rsidRPr="00E128C6">
        <w:rPr>
          <w:rFonts w:ascii="宋体" w:eastAsia="宋体" w:hAnsi="宋体" w:hint="eastAsia"/>
          <w:sz w:val="24"/>
          <w:szCs w:val="24"/>
        </w:rPr>
        <w:t>m范围桩侧设置双套管，套管规格</w:t>
      </w:r>
      <w:r w:rsidR="00226D94">
        <w:rPr>
          <w:rFonts w:ascii="宋体" w:eastAsia="宋体" w:hAnsi="宋体" w:hint="eastAsia"/>
          <w:sz w:val="24"/>
          <w:szCs w:val="24"/>
        </w:rPr>
        <w:t>材质</w:t>
      </w:r>
      <w:r w:rsidR="00E128C6" w:rsidRPr="00E128C6">
        <w:rPr>
          <w:rFonts w:ascii="宋体" w:eastAsia="宋体" w:hAnsi="宋体" w:hint="eastAsia"/>
          <w:sz w:val="24"/>
          <w:szCs w:val="24"/>
        </w:rPr>
        <w:t>型号？</w:t>
      </w:r>
    </w:p>
    <w:p w14:paraId="2C4C440C" w14:textId="57FF9B9A" w:rsidR="001A358D" w:rsidRPr="00ED129F" w:rsidRDefault="00312CE6" w:rsidP="00B842E1">
      <w:pPr>
        <w:spacing w:line="360" w:lineRule="auto"/>
        <w:rPr>
          <w:rFonts w:ascii="宋体" w:eastAsia="宋体" w:hAnsi="宋体"/>
          <w:sz w:val="24"/>
          <w:szCs w:val="24"/>
        </w:rPr>
      </w:pPr>
      <w:r w:rsidRPr="00211B91">
        <w:rPr>
          <w:rFonts w:ascii="宋体" w:eastAsia="宋体" w:hAnsi="宋体" w:hint="eastAsia"/>
          <w:color w:val="0000FF"/>
          <w:sz w:val="24"/>
          <w:szCs w:val="24"/>
        </w:rPr>
        <w:t>答复：</w:t>
      </w:r>
      <w:r w:rsidRPr="00BF4190">
        <w:rPr>
          <w:rFonts w:ascii="宋体" w:eastAsia="宋体" w:hAnsi="宋体" w:hint="eastAsia"/>
          <w:color w:val="0000FF"/>
          <w:sz w:val="24"/>
          <w:szCs w:val="24"/>
        </w:rPr>
        <w:t>套管主要作用为：试桩时可不考虑套管</w:t>
      </w:r>
      <w:r>
        <w:rPr>
          <w:rFonts w:ascii="宋体" w:eastAsia="宋体" w:hAnsi="宋体" w:hint="eastAsia"/>
          <w:color w:val="0000FF"/>
          <w:sz w:val="24"/>
          <w:szCs w:val="24"/>
        </w:rPr>
        <w:t>长度</w:t>
      </w:r>
      <w:r w:rsidRPr="00BF4190">
        <w:rPr>
          <w:rFonts w:ascii="宋体" w:eastAsia="宋体" w:hAnsi="宋体" w:hint="eastAsia"/>
          <w:color w:val="0000FF"/>
          <w:sz w:val="24"/>
          <w:szCs w:val="24"/>
        </w:rPr>
        <w:t>范围</w:t>
      </w:r>
      <w:proofErr w:type="gramStart"/>
      <w:r w:rsidRPr="00BF4190">
        <w:rPr>
          <w:rFonts w:ascii="宋体" w:eastAsia="宋体" w:hAnsi="宋体" w:hint="eastAsia"/>
          <w:color w:val="0000FF"/>
          <w:sz w:val="24"/>
          <w:szCs w:val="24"/>
        </w:rPr>
        <w:t>内土体摩</w:t>
      </w:r>
      <w:proofErr w:type="gramEnd"/>
      <w:r w:rsidRPr="00BF4190">
        <w:rPr>
          <w:rFonts w:ascii="宋体" w:eastAsia="宋体" w:hAnsi="宋体" w:hint="eastAsia"/>
          <w:color w:val="0000FF"/>
          <w:sz w:val="24"/>
          <w:szCs w:val="24"/>
        </w:rPr>
        <w:t>阻力，减少试桩荷载。施工单位可根据以上原则，结合现场情况和施工工艺，自行确定材质和型号</w:t>
      </w:r>
      <w:bookmarkStart w:id="0" w:name="_GoBack"/>
      <w:bookmarkEnd w:id="0"/>
      <w:r w:rsidRPr="00BF4190">
        <w:rPr>
          <w:rFonts w:ascii="宋体" w:eastAsia="宋体" w:hAnsi="宋体" w:hint="eastAsia"/>
          <w:color w:val="0000FF"/>
          <w:sz w:val="24"/>
          <w:szCs w:val="24"/>
        </w:rPr>
        <w:t>。</w:t>
      </w:r>
    </w:p>
    <w:p w14:paraId="652AF790" w14:textId="1D104742" w:rsidR="00B842E1" w:rsidRPr="00E128C6" w:rsidRDefault="00B842E1" w:rsidP="00B842E1">
      <w:pPr>
        <w:spacing w:line="360" w:lineRule="auto"/>
        <w:rPr>
          <w:rFonts w:ascii="宋体" w:eastAsia="宋体" w:hAnsi="宋体"/>
          <w:sz w:val="24"/>
          <w:szCs w:val="24"/>
        </w:rPr>
      </w:pPr>
    </w:p>
    <w:sectPr w:rsidR="00B842E1" w:rsidRPr="00E128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3A70E9"/>
    <w:multiLevelType w:val="hybridMultilevel"/>
    <w:tmpl w:val="5ABC6AAE"/>
    <w:lvl w:ilvl="0" w:tplc="3324451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535"/>
    <w:rsid w:val="00067275"/>
    <w:rsid w:val="001032D5"/>
    <w:rsid w:val="001A358D"/>
    <w:rsid w:val="00211B91"/>
    <w:rsid w:val="00226D94"/>
    <w:rsid w:val="00312CE6"/>
    <w:rsid w:val="00367FBD"/>
    <w:rsid w:val="00395FE5"/>
    <w:rsid w:val="003D32E5"/>
    <w:rsid w:val="00452B0D"/>
    <w:rsid w:val="00495FFA"/>
    <w:rsid w:val="004E3884"/>
    <w:rsid w:val="00651DD5"/>
    <w:rsid w:val="00684249"/>
    <w:rsid w:val="006F2468"/>
    <w:rsid w:val="00A93D50"/>
    <w:rsid w:val="00B46BF3"/>
    <w:rsid w:val="00B842E1"/>
    <w:rsid w:val="00DE6F70"/>
    <w:rsid w:val="00DF296D"/>
    <w:rsid w:val="00E128C6"/>
    <w:rsid w:val="00ED129F"/>
    <w:rsid w:val="00F85535"/>
    <w:rsid w:val="00F961A3"/>
    <w:rsid w:val="00FC1A94"/>
    <w:rsid w:val="00FC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297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1DD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1DD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>Microsoft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 剑林</dc:creator>
  <cp:lastModifiedBy>王荣</cp:lastModifiedBy>
  <cp:revision>2</cp:revision>
  <dcterms:created xsi:type="dcterms:W3CDTF">2019-07-31T01:30:00Z</dcterms:created>
  <dcterms:modified xsi:type="dcterms:W3CDTF">2019-07-31T01:30:00Z</dcterms:modified>
</cp:coreProperties>
</file>